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361E7D" w14:textId="3AAF048B" w:rsidR="000011FB" w:rsidRPr="00B56820" w:rsidRDefault="00E3692F" w:rsidP="000011FB">
      <w:pPr>
        <w:pStyle w:val="a3"/>
        <w:tabs>
          <w:tab w:val="left" w:pos="8280"/>
        </w:tabs>
        <w:spacing w:line="280" w:lineRule="exact"/>
        <w:rPr>
          <w:rFonts w:cs="Arial"/>
          <w:color w:val="FF0000"/>
          <w:sz w:val="24"/>
          <w:szCs w:val="24"/>
          <w:lang w:val="en-US"/>
        </w:rPr>
      </w:pPr>
      <w:bookmarkStart w:id="0" w:name="OLE_LINK94"/>
      <w:r w:rsidRPr="00E3692F">
        <w:rPr>
          <w:rFonts w:cs="Arial"/>
          <w:color w:val="000000"/>
          <w:sz w:val="24"/>
          <w:szCs w:val="24"/>
          <w:lang w:val="en-US"/>
        </w:rPr>
        <w:t>3GPP TSG-RAN WG4 Meeting #</w:t>
      </w:r>
      <w:r w:rsidR="006C69F3" w:rsidRPr="00E3692F">
        <w:rPr>
          <w:rFonts w:cs="Arial"/>
          <w:color w:val="000000"/>
          <w:sz w:val="24"/>
          <w:szCs w:val="24"/>
          <w:lang w:val="en-US"/>
        </w:rPr>
        <w:t>1</w:t>
      </w:r>
      <w:r w:rsidR="00EA3765">
        <w:rPr>
          <w:rFonts w:cs="Arial"/>
          <w:color w:val="000000"/>
          <w:sz w:val="24"/>
          <w:szCs w:val="24"/>
          <w:lang w:val="en-US"/>
        </w:rPr>
        <w:t>1</w:t>
      </w:r>
      <w:r w:rsidR="001351D1">
        <w:rPr>
          <w:rFonts w:cs="Arial"/>
          <w:color w:val="000000"/>
          <w:sz w:val="24"/>
          <w:szCs w:val="24"/>
          <w:lang w:val="en-US"/>
        </w:rPr>
        <w:t>2bis</w:t>
      </w:r>
      <w:r w:rsidR="008D057A">
        <w:rPr>
          <w:rFonts w:cs="Arial"/>
          <w:color w:val="000000"/>
          <w:sz w:val="24"/>
          <w:szCs w:val="24"/>
          <w:lang w:val="en-US"/>
        </w:rPr>
        <w:t xml:space="preserve">  </w:t>
      </w:r>
      <w:r w:rsidR="006C69F3" w:rsidRPr="0063304F">
        <w:rPr>
          <w:rFonts w:cs="Arial"/>
          <w:color w:val="000000"/>
          <w:sz w:val="24"/>
          <w:szCs w:val="24"/>
          <w:lang w:val="en-US"/>
        </w:rPr>
        <w:t xml:space="preserve"> </w:t>
      </w:r>
      <w:r w:rsidR="001351D1">
        <w:rPr>
          <w:rFonts w:cs="Arial"/>
          <w:color w:val="000000"/>
          <w:sz w:val="24"/>
          <w:szCs w:val="24"/>
          <w:lang w:val="en-US"/>
        </w:rPr>
        <w:t xml:space="preserve"> </w:t>
      </w:r>
      <w:r w:rsidR="006C69F3" w:rsidRPr="0063304F">
        <w:rPr>
          <w:rFonts w:cs="Arial"/>
          <w:color w:val="000000"/>
          <w:sz w:val="24"/>
          <w:szCs w:val="24"/>
          <w:lang w:val="en-US"/>
        </w:rPr>
        <w:t xml:space="preserve">    </w:t>
      </w:r>
      <w:r w:rsidR="006C69F3">
        <w:rPr>
          <w:rFonts w:cs="Arial"/>
          <w:color w:val="000000"/>
          <w:sz w:val="24"/>
          <w:szCs w:val="24"/>
          <w:lang w:val="en-US"/>
        </w:rPr>
        <w:t xml:space="preserve"> </w:t>
      </w:r>
      <w:r w:rsidR="006C69F3" w:rsidRPr="0063304F">
        <w:rPr>
          <w:rFonts w:cs="Arial"/>
          <w:color w:val="000000"/>
          <w:sz w:val="24"/>
          <w:szCs w:val="24"/>
          <w:lang w:val="en-US"/>
        </w:rPr>
        <w:t xml:space="preserve">         </w:t>
      </w:r>
      <w:r w:rsidR="00EA3765">
        <w:rPr>
          <w:rFonts w:cs="Arial"/>
          <w:color w:val="000000"/>
          <w:sz w:val="24"/>
          <w:szCs w:val="24"/>
          <w:lang w:val="en-US"/>
        </w:rPr>
        <w:t xml:space="preserve"> </w:t>
      </w:r>
      <w:r w:rsidR="006C69F3" w:rsidRPr="0063304F">
        <w:rPr>
          <w:rFonts w:cs="Arial"/>
          <w:color w:val="000000"/>
          <w:sz w:val="24"/>
          <w:szCs w:val="24"/>
          <w:lang w:val="en-US"/>
        </w:rPr>
        <w:t xml:space="preserve">  </w:t>
      </w:r>
      <w:r w:rsidR="0087797B">
        <w:rPr>
          <w:rFonts w:cs="Arial"/>
          <w:color w:val="000000"/>
          <w:sz w:val="24"/>
          <w:szCs w:val="24"/>
          <w:lang w:val="en-US"/>
        </w:rPr>
        <w:t xml:space="preserve"> </w:t>
      </w:r>
      <w:r w:rsidR="006C69F3" w:rsidRPr="0063304F">
        <w:rPr>
          <w:rFonts w:cs="Arial"/>
          <w:color w:val="000000"/>
          <w:sz w:val="24"/>
          <w:szCs w:val="24"/>
          <w:lang w:val="en-US"/>
        </w:rPr>
        <w:t xml:space="preserve"> </w:t>
      </w:r>
      <w:r w:rsidR="006C69F3" w:rsidRPr="00F550BC">
        <w:rPr>
          <w:rFonts w:ascii="新細明體" w:eastAsia="新細明體" w:hAnsi="新細明體" w:cs="Arial" w:hint="eastAsia"/>
          <w:color w:val="000000"/>
          <w:sz w:val="24"/>
          <w:szCs w:val="24"/>
          <w:lang w:val="en-US" w:eastAsia="zh-TW"/>
        </w:rPr>
        <w:t xml:space="preserve"> </w:t>
      </w:r>
      <w:r w:rsidR="006C69F3">
        <w:rPr>
          <w:rFonts w:ascii="新細明體" w:eastAsia="新細明體" w:hAnsi="新細明體" w:cs="Arial"/>
          <w:color w:val="000000"/>
          <w:sz w:val="24"/>
          <w:szCs w:val="24"/>
          <w:lang w:val="en-US" w:eastAsia="zh-TW"/>
        </w:rPr>
        <w:t xml:space="preserve"> </w:t>
      </w:r>
      <w:r w:rsidR="006C69F3" w:rsidRPr="0063304F">
        <w:rPr>
          <w:rFonts w:cs="Arial" w:hint="eastAsia"/>
          <w:color w:val="000000"/>
          <w:sz w:val="24"/>
          <w:szCs w:val="24"/>
          <w:lang w:val="en-US"/>
        </w:rPr>
        <w:t xml:space="preserve"> </w:t>
      </w:r>
      <w:r w:rsidR="006C69F3" w:rsidRPr="005954E3">
        <w:rPr>
          <w:rFonts w:ascii="新細明體" w:eastAsia="新細明體" w:hAnsi="新細明體" w:cs="Arial" w:hint="eastAsia"/>
          <w:color w:val="000000"/>
          <w:sz w:val="24"/>
          <w:szCs w:val="24"/>
          <w:lang w:val="en-US" w:eastAsia="zh-TW"/>
        </w:rPr>
        <w:t xml:space="preserve">  </w:t>
      </w:r>
      <w:r w:rsidR="00515106">
        <w:rPr>
          <w:rFonts w:ascii="新細明體" w:eastAsia="新細明體" w:hAnsi="新細明體" w:cs="Arial"/>
          <w:color w:val="000000"/>
          <w:sz w:val="24"/>
          <w:szCs w:val="24"/>
          <w:lang w:val="en-US" w:eastAsia="zh-TW"/>
        </w:rPr>
        <w:t xml:space="preserve"> </w:t>
      </w:r>
      <w:r w:rsidR="00C112CD">
        <w:rPr>
          <w:rFonts w:ascii="新細明體" w:eastAsia="新細明體" w:hAnsi="新細明體" w:cs="Arial"/>
          <w:color w:val="000000"/>
          <w:sz w:val="24"/>
          <w:szCs w:val="24"/>
          <w:lang w:val="en-US" w:eastAsia="zh-TW"/>
        </w:rPr>
        <w:t xml:space="preserve">  </w:t>
      </w:r>
      <w:r w:rsidR="006C69F3" w:rsidRPr="005954E3">
        <w:rPr>
          <w:rFonts w:ascii="新細明體" w:eastAsia="新細明體" w:hAnsi="新細明體" w:cs="Arial" w:hint="eastAsia"/>
          <w:color w:val="000000"/>
          <w:sz w:val="24"/>
          <w:szCs w:val="24"/>
          <w:lang w:val="en-US" w:eastAsia="zh-TW"/>
        </w:rPr>
        <w:t xml:space="preserve">  </w:t>
      </w:r>
      <w:r w:rsidR="00815E19" w:rsidRPr="00815E19">
        <w:rPr>
          <w:rFonts w:cs="Arial"/>
          <w:color w:val="000000"/>
          <w:sz w:val="24"/>
          <w:szCs w:val="24"/>
          <w:lang w:val="en-US"/>
        </w:rPr>
        <w:t>R4-2415962</w:t>
      </w:r>
    </w:p>
    <w:p w14:paraId="03E8DA1E" w14:textId="44740EF5" w:rsidR="00DC4E8A" w:rsidRDefault="001351D1" w:rsidP="008A3175">
      <w:pPr>
        <w:tabs>
          <w:tab w:val="left" w:pos="1985"/>
        </w:tabs>
        <w:jc w:val="both"/>
        <w:rPr>
          <w:rFonts w:ascii="Arial" w:eastAsia="SimSun" w:hAnsi="Arial" w:cs="Arial"/>
          <w:b/>
          <w:color w:val="000000"/>
          <w:lang w:eastAsia="zh-CN"/>
        </w:rPr>
      </w:pPr>
      <w:r w:rsidRPr="001351D1">
        <w:rPr>
          <w:rFonts w:ascii="Arial" w:eastAsia="SimSun" w:hAnsi="Arial" w:cs="Arial"/>
          <w:b/>
          <w:color w:val="000000"/>
          <w:lang w:eastAsia="zh-CN"/>
        </w:rPr>
        <w:t>Hefei, Anhui, China, 14</w:t>
      </w:r>
      <w:r w:rsidRPr="00204B35">
        <w:rPr>
          <w:rFonts w:ascii="Arial" w:eastAsia="SimSun" w:hAnsi="Arial" w:cs="Arial"/>
          <w:b/>
          <w:color w:val="000000"/>
          <w:vertAlign w:val="superscript"/>
          <w:lang w:eastAsia="zh-CN"/>
        </w:rPr>
        <w:t>th</w:t>
      </w:r>
      <w:r w:rsidRPr="001351D1">
        <w:rPr>
          <w:rFonts w:ascii="Arial" w:eastAsia="SimSun" w:hAnsi="Arial" w:cs="Arial"/>
          <w:b/>
          <w:color w:val="000000"/>
          <w:lang w:eastAsia="zh-CN"/>
        </w:rPr>
        <w:t xml:space="preserve"> – 18</w:t>
      </w:r>
      <w:r w:rsidRPr="00204B35">
        <w:rPr>
          <w:rFonts w:ascii="Arial" w:eastAsia="SimSun" w:hAnsi="Arial" w:cs="Arial"/>
          <w:b/>
          <w:color w:val="000000"/>
          <w:vertAlign w:val="superscript"/>
          <w:lang w:eastAsia="zh-CN"/>
        </w:rPr>
        <w:t>th</w:t>
      </w:r>
      <w:r w:rsidRPr="001351D1">
        <w:rPr>
          <w:rFonts w:ascii="Arial" w:eastAsia="SimSun" w:hAnsi="Arial" w:cs="Arial"/>
          <w:b/>
          <w:color w:val="000000"/>
          <w:lang w:eastAsia="zh-CN"/>
        </w:rPr>
        <w:t xml:space="preserve"> </w:t>
      </w:r>
      <w:proofErr w:type="gramStart"/>
      <w:r w:rsidRPr="001351D1">
        <w:rPr>
          <w:rFonts w:ascii="Arial" w:eastAsia="SimSun" w:hAnsi="Arial" w:cs="Arial"/>
          <w:b/>
          <w:color w:val="000000"/>
          <w:lang w:eastAsia="zh-CN"/>
        </w:rPr>
        <w:t>October,</w:t>
      </w:r>
      <w:proofErr w:type="gramEnd"/>
      <w:r w:rsidRPr="001351D1">
        <w:rPr>
          <w:rFonts w:ascii="Arial" w:eastAsia="SimSun" w:hAnsi="Arial" w:cs="Arial"/>
          <w:b/>
          <w:color w:val="000000"/>
          <w:lang w:eastAsia="zh-CN"/>
        </w:rPr>
        <w:t xml:space="preserve"> 2024</w:t>
      </w:r>
    </w:p>
    <w:p w14:paraId="37E973CC" w14:textId="77777777" w:rsidR="001351D1" w:rsidRPr="00204B35" w:rsidRDefault="001351D1" w:rsidP="008A3175">
      <w:pPr>
        <w:tabs>
          <w:tab w:val="left" w:pos="1985"/>
        </w:tabs>
        <w:jc w:val="both"/>
        <w:rPr>
          <w:rFonts w:ascii="Arial" w:hAnsi="Arial" w:cs="Arial"/>
          <w:b/>
          <w:lang w:eastAsia="ja-JP"/>
        </w:rPr>
      </w:pPr>
    </w:p>
    <w:p w14:paraId="007A8EAB" w14:textId="77777777" w:rsidR="008A3175" w:rsidRPr="00F71F2D" w:rsidRDefault="008A3175" w:rsidP="008A3175">
      <w:pPr>
        <w:tabs>
          <w:tab w:val="left" w:pos="1985"/>
        </w:tabs>
        <w:jc w:val="both"/>
        <w:rPr>
          <w:rFonts w:ascii="Arial" w:eastAsia="SimSun" w:hAnsi="Arial" w:cs="Arial"/>
          <w:b/>
        </w:rPr>
      </w:pPr>
      <w:r w:rsidRPr="00F71F2D">
        <w:rPr>
          <w:rFonts w:ascii="Arial" w:hAnsi="Arial" w:cs="Arial"/>
          <w:b/>
        </w:rPr>
        <w:t xml:space="preserve">Source: </w:t>
      </w:r>
      <w:r w:rsidRPr="00F71F2D">
        <w:rPr>
          <w:rFonts w:ascii="Arial" w:hAnsi="Arial" w:cs="Arial"/>
          <w:b/>
        </w:rPr>
        <w:tab/>
      </w:r>
      <w:r w:rsidRPr="00F71F2D">
        <w:rPr>
          <w:rFonts w:ascii="Arial" w:hAnsi="Arial" w:cs="Arial"/>
        </w:rPr>
        <w:t>MediaTek Inc.</w:t>
      </w:r>
    </w:p>
    <w:p w14:paraId="78BFF8E1" w14:textId="098DDB0E" w:rsidR="008A3175" w:rsidRPr="004A6B7D" w:rsidRDefault="008A3175" w:rsidP="008A3175">
      <w:pPr>
        <w:ind w:left="1985" w:hanging="1985"/>
        <w:rPr>
          <w:rFonts w:ascii="Arial" w:eastAsia="新細明體" w:hAnsi="Arial" w:cs="Arial"/>
          <w:color w:val="000000"/>
        </w:rPr>
      </w:pPr>
      <w:r w:rsidRPr="004A6B7D">
        <w:rPr>
          <w:rFonts w:ascii="Arial" w:hAnsi="Arial" w:cs="Arial"/>
          <w:b/>
          <w:color w:val="000000"/>
        </w:rPr>
        <w:t>Title:</w:t>
      </w:r>
      <w:r w:rsidRPr="004A6B7D">
        <w:rPr>
          <w:rFonts w:ascii="Arial" w:hAnsi="Arial" w:cs="Arial"/>
          <w:color w:val="000000"/>
        </w:rPr>
        <w:t xml:space="preserve"> </w:t>
      </w:r>
      <w:r w:rsidRPr="004A6B7D">
        <w:rPr>
          <w:rFonts w:ascii="Arial" w:hAnsi="Arial" w:cs="Arial"/>
          <w:color w:val="000000"/>
        </w:rPr>
        <w:tab/>
      </w:r>
      <w:bookmarkStart w:id="1" w:name="OLE_LINK73"/>
      <w:bookmarkStart w:id="2" w:name="OLE_LINK59"/>
      <w:r w:rsidR="00E00101" w:rsidRPr="00E00101">
        <w:rPr>
          <w:rFonts w:ascii="Arial" w:hAnsi="Arial" w:cs="Arial"/>
          <w:color w:val="000000"/>
        </w:rPr>
        <w:t xml:space="preserve">Discussion on </w:t>
      </w:r>
      <w:r w:rsidR="004F3930">
        <w:rPr>
          <w:rFonts w:ascii="Arial" w:hAnsi="Arial" w:cs="Arial"/>
          <w:color w:val="000000"/>
        </w:rPr>
        <w:t>IMT</w:t>
      </w:r>
      <w:r w:rsidR="001351D1">
        <w:rPr>
          <w:rFonts w:ascii="Arial" w:hAnsi="Arial" w:cs="Arial"/>
          <w:color w:val="000000"/>
        </w:rPr>
        <w:t xml:space="preserve"> </w:t>
      </w:r>
      <w:r w:rsidR="004F3930">
        <w:rPr>
          <w:rFonts w:ascii="Arial" w:hAnsi="Arial" w:cs="Arial"/>
          <w:color w:val="000000"/>
        </w:rPr>
        <w:t xml:space="preserve">parameters </w:t>
      </w:r>
      <w:r w:rsidR="00E00101" w:rsidRPr="00E00101">
        <w:rPr>
          <w:rFonts w:ascii="Arial" w:hAnsi="Arial" w:cs="Arial"/>
          <w:color w:val="000000"/>
        </w:rPr>
        <w:t xml:space="preserve">for </w:t>
      </w:r>
      <w:bookmarkStart w:id="3" w:name="OLE_LINK157"/>
      <w:bookmarkEnd w:id="1"/>
      <w:r w:rsidR="001351D1" w:rsidRPr="001351D1">
        <w:rPr>
          <w:rFonts w:ascii="Arial" w:hAnsi="Arial" w:cs="Arial"/>
          <w:color w:val="000000"/>
        </w:rPr>
        <w:t>14800 to 15350 MHz.</w:t>
      </w:r>
      <w:bookmarkEnd w:id="2"/>
      <w:bookmarkEnd w:id="3"/>
    </w:p>
    <w:p w14:paraId="77BBC9DF" w14:textId="70AC651D" w:rsidR="008A3175" w:rsidRPr="005954E3" w:rsidRDefault="008A3175" w:rsidP="008A3175">
      <w:pPr>
        <w:ind w:left="1985" w:hanging="1985"/>
        <w:rPr>
          <w:rFonts w:ascii="Arial" w:eastAsia="SimSun" w:hAnsi="Arial" w:cs="Arial"/>
          <w:color w:val="000000"/>
        </w:rPr>
      </w:pPr>
      <w:r w:rsidRPr="005954E3">
        <w:rPr>
          <w:rFonts w:ascii="Arial" w:hAnsi="Arial" w:cs="Arial"/>
          <w:b/>
          <w:color w:val="000000"/>
        </w:rPr>
        <w:t>Agen</w:t>
      </w:r>
      <w:r w:rsidRPr="005954E3">
        <w:rPr>
          <w:rFonts w:ascii="Arial" w:eastAsia="SimSun" w:hAnsi="Arial" w:cs="Arial"/>
          <w:b/>
          <w:color w:val="000000"/>
        </w:rPr>
        <w:t>d</w:t>
      </w:r>
      <w:r w:rsidRPr="005954E3">
        <w:rPr>
          <w:rFonts w:ascii="Arial" w:hAnsi="Arial" w:cs="Arial"/>
          <w:b/>
          <w:color w:val="000000"/>
        </w:rPr>
        <w:t>a Item:</w:t>
      </w:r>
      <w:r w:rsidRPr="005954E3">
        <w:rPr>
          <w:rFonts w:ascii="Arial" w:hAnsi="Arial" w:cs="Arial"/>
          <w:color w:val="000000"/>
        </w:rPr>
        <w:tab/>
      </w:r>
      <w:r w:rsidR="00283A06">
        <w:rPr>
          <w:rFonts w:ascii="Arial" w:hAnsi="Arial" w:cs="Arial"/>
          <w:color w:val="000000"/>
        </w:rPr>
        <w:t>6.2.4.2</w:t>
      </w:r>
    </w:p>
    <w:p w14:paraId="7A3C583C" w14:textId="0E1F01CC" w:rsidR="008A3175" w:rsidRPr="0068157B" w:rsidRDefault="008A3175" w:rsidP="008A3175">
      <w:pPr>
        <w:tabs>
          <w:tab w:val="left" w:pos="1985"/>
        </w:tabs>
        <w:jc w:val="both"/>
        <w:rPr>
          <w:rFonts w:ascii="Arial" w:eastAsia="SimSun" w:hAnsi="Arial" w:cs="Arial"/>
        </w:rPr>
      </w:pPr>
      <w:r w:rsidRPr="0068157B">
        <w:rPr>
          <w:rFonts w:ascii="Arial" w:hAnsi="Arial" w:cs="Arial"/>
          <w:b/>
        </w:rPr>
        <w:t>Document for:</w:t>
      </w:r>
      <w:r w:rsidRPr="0068157B">
        <w:rPr>
          <w:rFonts w:ascii="Arial" w:hAnsi="Arial" w:cs="Arial"/>
        </w:rPr>
        <w:tab/>
      </w:r>
      <w:r w:rsidR="00A56E76">
        <w:rPr>
          <w:rFonts w:ascii="Arial" w:eastAsia="SimSun" w:hAnsi="Arial" w:cs="Arial"/>
          <w:lang w:eastAsia="zh-CN"/>
        </w:rPr>
        <w:t>Approval</w:t>
      </w:r>
    </w:p>
    <w:bookmarkEnd w:id="0"/>
    <w:p w14:paraId="7E91F8C7" w14:textId="583DF5DD" w:rsidR="00667D0E" w:rsidRPr="004B7C60" w:rsidRDefault="001F5229" w:rsidP="00667D0E">
      <w:pPr>
        <w:pStyle w:val="1"/>
        <w:numPr>
          <w:ilvl w:val="0"/>
          <w:numId w:val="18"/>
        </w:numPr>
        <w:rPr>
          <w:rFonts w:cs="Arial"/>
        </w:rPr>
      </w:pPr>
      <w:r w:rsidRPr="00F71F2D">
        <w:rPr>
          <w:rFonts w:cs="Arial"/>
        </w:rPr>
        <w:t>Introduction</w:t>
      </w:r>
    </w:p>
    <w:p w14:paraId="7C30D847" w14:textId="77777777" w:rsidR="00124E30" w:rsidRPr="00124E30" w:rsidRDefault="00FA6BCE" w:rsidP="00194095">
      <w:pPr>
        <w:spacing w:afterLines="50" w:after="120"/>
        <w:jc w:val="both"/>
        <w:rPr>
          <w:sz w:val="20"/>
          <w:szCs w:val="20"/>
          <w:lang w:eastAsia="zh-CN"/>
        </w:rPr>
      </w:pPr>
      <w:bookmarkStart w:id="4" w:name="OLE_LINK19"/>
      <w:r w:rsidRPr="00FA6BCE">
        <w:rPr>
          <w:sz w:val="20"/>
          <w:szCs w:val="20"/>
          <w:lang w:eastAsia="zh-CN"/>
        </w:rPr>
        <w:t xml:space="preserve">In RAN#103, a new SI [1] was agreed upon to study the IMT parameters for the frequency ranges of 4400 to 4800 MHz, 7125 to 8400 MHz, and </w:t>
      </w:r>
      <w:bookmarkStart w:id="5" w:name="OLE_LINK20"/>
      <w:bookmarkStart w:id="6" w:name="OLE_LINK151"/>
      <w:r w:rsidRPr="00FA6BCE">
        <w:rPr>
          <w:sz w:val="20"/>
          <w:szCs w:val="20"/>
          <w:lang w:eastAsia="zh-CN"/>
        </w:rPr>
        <w:t>14800 to 15350 MHz</w:t>
      </w:r>
      <w:bookmarkEnd w:id="5"/>
      <w:r w:rsidRPr="00FA6BCE">
        <w:rPr>
          <w:sz w:val="20"/>
          <w:szCs w:val="20"/>
          <w:lang w:eastAsia="zh-CN"/>
        </w:rPr>
        <w:t xml:space="preserve">. </w:t>
      </w:r>
      <w:bookmarkEnd w:id="6"/>
      <w:r w:rsidR="00124E30" w:rsidRPr="00124E30">
        <w:rPr>
          <w:sz w:val="20"/>
          <w:szCs w:val="20"/>
          <w:lang w:eastAsia="zh-CN"/>
        </w:rPr>
        <w:t>In RAN4#112 meeting, two WFs were agreed in [2] and [3] to capture the agreements regarding the radio parameters of the UE and the BS.</w:t>
      </w:r>
    </w:p>
    <w:p w14:paraId="34F5B31F" w14:textId="78E61998" w:rsidR="00CE088D" w:rsidRDefault="00124E30" w:rsidP="00124E30">
      <w:pPr>
        <w:jc w:val="both"/>
        <w:rPr>
          <w:sz w:val="20"/>
          <w:szCs w:val="20"/>
          <w:lang w:eastAsia="de-DE"/>
        </w:rPr>
      </w:pPr>
      <w:r w:rsidRPr="00124E30">
        <w:rPr>
          <w:sz w:val="20"/>
          <w:szCs w:val="20"/>
          <w:lang w:eastAsia="zh-CN"/>
        </w:rPr>
        <w:t>In this paper, we provide our views on the radio parameters for the UE and BS for 14800 to 15350 MHz.</w:t>
      </w:r>
    </w:p>
    <w:bookmarkEnd w:id="4"/>
    <w:p w14:paraId="4F489D92" w14:textId="185927EF" w:rsidR="00E85F3A" w:rsidRPr="00E85F3A" w:rsidRDefault="001F429A" w:rsidP="00755315">
      <w:pPr>
        <w:pStyle w:val="1"/>
        <w:numPr>
          <w:ilvl w:val="0"/>
          <w:numId w:val="18"/>
        </w:numPr>
        <w:rPr>
          <w:rFonts w:cs="Arial"/>
        </w:rPr>
      </w:pPr>
      <w:r>
        <w:rPr>
          <w:rFonts w:cs="Arial"/>
        </w:rPr>
        <w:t>IMT Parameters</w:t>
      </w:r>
    </w:p>
    <w:p w14:paraId="4E305B29" w14:textId="29053153" w:rsidR="00642955" w:rsidRPr="00642955" w:rsidRDefault="00E925E5" w:rsidP="00194095">
      <w:pPr>
        <w:rPr>
          <w:rFonts w:eastAsia="新細明體"/>
          <w:lang w:val="en-GB"/>
        </w:rPr>
      </w:pPr>
      <w:bookmarkStart w:id="7" w:name="OLE_LINK75"/>
      <w:bookmarkStart w:id="8" w:name="OLE_LINK170"/>
      <w:r w:rsidRPr="00194095">
        <w:rPr>
          <w:sz w:val="20"/>
          <w:szCs w:val="20"/>
          <w:lang w:eastAsia="ko-KR"/>
        </w:rPr>
        <w:t>Several IMT parameters for the 14800 to 15350 MHz frequency range remain to be discussed. In this paper, we present our views on these remaining parameters.</w:t>
      </w:r>
      <w:bookmarkEnd w:id="7"/>
    </w:p>
    <w:p w14:paraId="09D6A9B0" w14:textId="109634EA" w:rsidR="001F429A" w:rsidRDefault="001F429A" w:rsidP="00194095">
      <w:pPr>
        <w:pStyle w:val="2"/>
        <w:numPr>
          <w:ilvl w:val="1"/>
          <w:numId w:val="18"/>
        </w:numPr>
        <w:ind w:firstLineChars="0"/>
        <w:rPr>
          <w:rFonts w:eastAsiaTheme="minorEastAsia"/>
          <w:lang w:eastAsia="zh-TW"/>
        </w:rPr>
      </w:pPr>
      <w:bookmarkStart w:id="9" w:name="OLE_LINK45"/>
      <w:bookmarkEnd w:id="8"/>
      <w:r>
        <w:rPr>
          <w:rFonts w:eastAsiaTheme="minorEastAsia"/>
          <w:lang w:eastAsia="zh-TW"/>
        </w:rPr>
        <w:t>BS parameters</w:t>
      </w:r>
    </w:p>
    <w:bookmarkEnd w:id="9"/>
    <w:p w14:paraId="083F6CFB" w14:textId="77777777" w:rsidR="001F429A" w:rsidRDefault="001F429A" w:rsidP="001F429A">
      <w:pPr>
        <w:jc w:val="both"/>
        <w:rPr>
          <w:rFonts w:eastAsia="新細明體"/>
          <w:b/>
          <w:bCs/>
          <w:sz w:val="20"/>
          <w:szCs w:val="20"/>
          <w:u w:val="single"/>
        </w:rPr>
      </w:pPr>
      <w:r>
        <w:rPr>
          <w:rFonts w:eastAsia="新細明體"/>
          <w:b/>
          <w:bCs/>
          <w:sz w:val="20"/>
          <w:szCs w:val="20"/>
          <w:u w:val="single"/>
        </w:rPr>
        <w:t>BS antenna array size for urban macro</w:t>
      </w:r>
    </w:p>
    <w:p w14:paraId="04447E80" w14:textId="77777777" w:rsidR="001F429A" w:rsidRDefault="001F429A" w:rsidP="001F429A">
      <w:pPr>
        <w:rPr>
          <w:sz w:val="20"/>
          <w:szCs w:val="20"/>
          <w:lang w:eastAsia="zh-CN"/>
        </w:rPr>
      </w:pPr>
      <w:r>
        <w:rPr>
          <w:sz w:val="20"/>
          <w:szCs w:val="20"/>
          <w:lang w:eastAsia="zh-CN"/>
        </w:rPr>
        <w:t xml:space="preserve">In the last meeting, companies discussed various BS antenna array sizes based on the implementation feasibility, cost, and coverage performance. The relevant agreements captured in WF [3] are provided as follows: </w:t>
      </w:r>
    </w:p>
    <w:p w14:paraId="27F22858" w14:textId="77777777" w:rsidR="00E925E5" w:rsidRDefault="00E925E5" w:rsidP="001F429A">
      <w:pPr>
        <w:rPr>
          <w:sz w:val="20"/>
          <w:szCs w:val="20"/>
          <w:lang w:eastAsia="zh-CN"/>
        </w:rPr>
      </w:pPr>
    </w:p>
    <w:tbl>
      <w:tblPr>
        <w:tblStyle w:val="a7"/>
        <w:tblW w:w="0" w:type="auto"/>
        <w:tblLook w:val="04A0" w:firstRow="1" w:lastRow="0" w:firstColumn="1" w:lastColumn="0" w:noHBand="0" w:noVBand="1"/>
      </w:tblPr>
      <w:tblGrid>
        <w:gridCol w:w="9629"/>
      </w:tblGrid>
      <w:tr w:rsidR="001F429A" w14:paraId="4375A1F5" w14:textId="77777777" w:rsidTr="001F429A">
        <w:tc>
          <w:tcPr>
            <w:tcW w:w="9629" w:type="dxa"/>
            <w:tcBorders>
              <w:top w:val="single" w:sz="4" w:space="0" w:color="auto"/>
              <w:left w:val="single" w:sz="4" w:space="0" w:color="auto"/>
              <w:bottom w:val="single" w:sz="4" w:space="0" w:color="auto"/>
              <w:right w:val="single" w:sz="4" w:space="0" w:color="auto"/>
            </w:tcBorders>
            <w:hideMark/>
          </w:tcPr>
          <w:p w14:paraId="52B5B982" w14:textId="77777777" w:rsidR="001F429A" w:rsidRDefault="001F429A">
            <w:pPr>
              <w:rPr>
                <w:rFonts w:eastAsia="Calibri"/>
                <w:b/>
                <w:color w:val="0070C0"/>
                <w:sz w:val="20"/>
                <w:szCs w:val="20"/>
                <w:u w:val="single"/>
                <w:lang w:eastAsia="ko-KR"/>
              </w:rPr>
            </w:pPr>
            <w:r>
              <w:rPr>
                <w:b/>
                <w:color w:val="0070C0"/>
                <w:sz w:val="20"/>
                <w:szCs w:val="20"/>
                <w:u w:val="single"/>
                <w:lang w:eastAsia="ko-KR"/>
              </w:rPr>
              <w:t>Issue 2-1: BS antenna array and sub-array size</w:t>
            </w:r>
          </w:p>
          <w:p w14:paraId="209A953B" w14:textId="77777777" w:rsidR="001F429A" w:rsidRDefault="001F429A" w:rsidP="001F429A">
            <w:pPr>
              <w:pStyle w:val="af4"/>
              <w:numPr>
                <w:ilvl w:val="0"/>
                <w:numId w:val="62"/>
              </w:numPr>
              <w:autoSpaceDN w:val="0"/>
              <w:spacing w:after="0" w:line="252" w:lineRule="auto"/>
              <w:ind w:left="720"/>
              <w:rPr>
                <w:rFonts w:eastAsia="SimSun"/>
                <w:color w:val="0070C0"/>
                <w:sz w:val="20"/>
                <w:szCs w:val="20"/>
                <w:lang w:eastAsia="zh-CN"/>
              </w:rPr>
            </w:pPr>
            <w:r>
              <w:rPr>
                <w:rFonts w:eastAsia="SimSun"/>
                <w:color w:val="0070C0"/>
                <w:sz w:val="20"/>
                <w:szCs w:val="20"/>
                <w:lang w:eastAsia="zh-CN"/>
              </w:rPr>
              <w:t>Proposals</w:t>
            </w:r>
          </w:p>
          <w:p w14:paraId="655BCC93" w14:textId="77777777" w:rsidR="001F429A" w:rsidRDefault="001F429A" w:rsidP="001F429A">
            <w:pPr>
              <w:pStyle w:val="af4"/>
              <w:numPr>
                <w:ilvl w:val="1"/>
                <w:numId w:val="62"/>
              </w:numPr>
              <w:autoSpaceDN w:val="0"/>
              <w:spacing w:after="0" w:line="252" w:lineRule="auto"/>
              <w:ind w:left="1440"/>
              <w:rPr>
                <w:rFonts w:eastAsia="SimSun"/>
                <w:color w:val="0070C0"/>
                <w:sz w:val="20"/>
                <w:szCs w:val="20"/>
                <w:lang w:eastAsia="zh-CN"/>
              </w:rPr>
            </w:pPr>
            <w:r>
              <w:rPr>
                <w:rFonts w:eastAsia="SimSun"/>
                <w:color w:val="0070C0"/>
                <w:sz w:val="20"/>
                <w:szCs w:val="20"/>
                <w:lang w:eastAsia="zh-CN"/>
              </w:rPr>
              <w:t>Option 1: BS array size as 1536 and the sub-array size as 4 (CATT)</w:t>
            </w:r>
          </w:p>
          <w:p w14:paraId="0DC422EF" w14:textId="77777777" w:rsidR="001F429A" w:rsidRDefault="001F429A" w:rsidP="001F429A">
            <w:pPr>
              <w:pStyle w:val="af4"/>
              <w:numPr>
                <w:ilvl w:val="1"/>
                <w:numId w:val="62"/>
              </w:numPr>
              <w:autoSpaceDN w:val="0"/>
              <w:spacing w:after="0" w:line="252" w:lineRule="auto"/>
              <w:ind w:left="1440"/>
              <w:rPr>
                <w:rFonts w:eastAsia="SimSun"/>
                <w:color w:val="0070C0"/>
                <w:sz w:val="20"/>
                <w:szCs w:val="20"/>
                <w:lang w:eastAsia="zh-CN"/>
              </w:rPr>
            </w:pPr>
            <w:r>
              <w:rPr>
                <w:rFonts w:eastAsia="SimSun"/>
                <w:color w:val="0070C0"/>
                <w:sz w:val="20"/>
                <w:szCs w:val="20"/>
                <w:lang w:eastAsia="zh-CN"/>
              </w:rPr>
              <w:t>Option 2: At least 1k elements (Qualcomm)</w:t>
            </w:r>
          </w:p>
          <w:p w14:paraId="387CE425" w14:textId="77777777" w:rsidR="001F429A" w:rsidRDefault="001F429A" w:rsidP="001F429A">
            <w:pPr>
              <w:pStyle w:val="af4"/>
              <w:numPr>
                <w:ilvl w:val="1"/>
                <w:numId w:val="62"/>
              </w:numPr>
              <w:autoSpaceDN w:val="0"/>
              <w:spacing w:after="0" w:line="252" w:lineRule="auto"/>
              <w:ind w:left="1440"/>
              <w:rPr>
                <w:rFonts w:eastAsia="SimSun"/>
                <w:color w:val="0070C0"/>
                <w:sz w:val="20"/>
                <w:szCs w:val="20"/>
                <w:lang w:eastAsia="zh-CN"/>
              </w:rPr>
            </w:pPr>
            <w:r>
              <w:rPr>
                <w:rFonts w:eastAsia="SimSun"/>
                <w:color w:val="0070C0"/>
                <w:sz w:val="20"/>
                <w:szCs w:val="20"/>
                <w:lang w:eastAsia="zh-CN"/>
              </w:rPr>
              <w:t>Option 3: 1536=16x24 (Sub Array size 4) per polarization. (Nokia)</w:t>
            </w:r>
          </w:p>
          <w:p w14:paraId="2A49378F" w14:textId="77777777" w:rsidR="001F429A" w:rsidRDefault="001F429A" w:rsidP="001F429A">
            <w:pPr>
              <w:pStyle w:val="af4"/>
              <w:numPr>
                <w:ilvl w:val="1"/>
                <w:numId w:val="62"/>
              </w:numPr>
              <w:autoSpaceDN w:val="0"/>
              <w:spacing w:after="0" w:line="252" w:lineRule="auto"/>
              <w:ind w:left="1440"/>
              <w:rPr>
                <w:rFonts w:eastAsia="SimSun"/>
                <w:color w:val="0070C0"/>
                <w:sz w:val="20"/>
                <w:szCs w:val="20"/>
                <w:lang w:eastAsia="zh-CN"/>
              </w:rPr>
            </w:pPr>
            <w:r>
              <w:rPr>
                <w:rFonts w:eastAsia="SimSun"/>
                <w:color w:val="0070C0"/>
                <w:sz w:val="20"/>
                <w:szCs w:val="20"/>
                <w:lang w:eastAsia="zh-CN"/>
              </w:rPr>
              <w:t>Option 4: Two options based on the simulation assumptions (dual polarization): (Ericsson)</w:t>
            </w:r>
          </w:p>
          <w:p w14:paraId="55E533CD" w14:textId="77777777" w:rsidR="001F429A" w:rsidRDefault="001F429A" w:rsidP="001F429A">
            <w:pPr>
              <w:pStyle w:val="af4"/>
              <w:numPr>
                <w:ilvl w:val="2"/>
                <w:numId w:val="62"/>
              </w:numPr>
              <w:overflowPunct w:val="0"/>
              <w:autoSpaceDE w:val="0"/>
              <w:autoSpaceDN w:val="0"/>
              <w:adjustRightInd w:val="0"/>
              <w:spacing w:after="0" w:line="252" w:lineRule="auto"/>
              <w:ind w:left="2376"/>
              <w:rPr>
                <w:rFonts w:eastAsia="SimSun"/>
                <w:color w:val="0070C0"/>
                <w:sz w:val="20"/>
                <w:szCs w:val="20"/>
                <w:lang w:eastAsia="zh-CN"/>
              </w:rPr>
            </w:pPr>
            <w:r>
              <w:rPr>
                <w:rFonts w:eastAsia="SimSun"/>
                <w:color w:val="0070C0"/>
                <w:sz w:val="20"/>
                <w:szCs w:val="20"/>
                <w:lang w:eastAsia="zh-CN"/>
              </w:rPr>
              <w:t>2048 AEs: 8x32 array and 4x1 sub-array</w:t>
            </w:r>
          </w:p>
          <w:p w14:paraId="55012AEB" w14:textId="77777777" w:rsidR="001F429A" w:rsidRDefault="001F429A" w:rsidP="001F429A">
            <w:pPr>
              <w:pStyle w:val="af4"/>
              <w:numPr>
                <w:ilvl w:val="2"/>
                <w:numId w:val="62"/>
              </w:numPr>
              <w:autoSpaceDN w:val="0"/>
              <w:spacing w:after="0" w:line="252" w:lineRule="auto"/>
              <w:ind w:left="2376"/>
              <w:rPr>
                <w:rFonts w:eastAsia="SimSun"/>
                <w:color w:val="0070C0"/>
                <w:sz w:val="20"/>
                <w:szCs w:val="20"/>
                <w:lang w:eastAsia="zh-CN"/>
              </w:rPr>
            </w:pPr>
            <w:r>
              <w:rPr>
                <w:rFonts w:eastAsia="SimSun"/>
                <w:color w:val="0070C0"/>
                <w:sz w:val="20"/>
                <w:szCs w:val="20"/>
                <w:lang w:eastAsia="zh-CN"/>
              </w:rPr>
              <w:t>1536 AEs: 8x16 and 6x1 sub-array</w:t>
            </w:r>
          </w:p>
          <w:p w14:paraId="28D86558" w14:textId="77777777" w:rsidR="001F429A" w:rsidRDefault="001F429A" w:rsidP="001F429A">
            <w:pPr>
              <w:pStyle w:val="af4"/>
              <w:numPr>
                <w:ilvl w:val="0"/>
                <w:numId w:val="62"/>
              </w:numPr>
              <w:autoSpaceDN w:val="0"/>
              <w:spacing w:after="0" w:line="252" w:lineRule="auto"/>
              <w:ind w:left="720"/>
              <w:rPr>
                <w:rFonts w:eastAsia="SimSun"/>
                <w:color w:val="0070C0"/>
                <w:sz w:val="20"/>
                <w:szCs w:val="20"/>
                <w:lang w:eastAsia="zh-CN"/>
              </w:rPr>
            </w:pPr>
            <w:r>
              <w:rPr>
                <w:rFonts w:eastAsia="SimSun"/>
                <w:color w:val="0070C0"/>
                <w:sz w:val="20"/>
                <w:szCs w:val="20"/>
                <w:lang w:eastAsia="zh-CN"/>
              </w:rPr>
              <w:t xml:space="preserve">Recommended for further </w:t>
            </w:r>
            <w:proofErr w:type="gramStart"/>
            <w:r>
              <w:rPr>
                <w:rFonts w:eastAsia="SimSun"/>
                <w:color w:val="0070C0"/>
                <w:sz w:val="20"/>
                <w:szCs w:val="20"/>
                <w:lang w:eastAsia="zh-CN"/>
              </w:rPr>
              <w:t>discussions</w:t>
            </w:r>
            <w:proofErr w:type="gramEnd"/>
          </w:p>
          <w:p w14:paraId="10B4B0FF" w14:textId="77777777" w:rsidR="001F429A" w:rsidRDefault="001F429A" w:rsidP="001F429A">
            <w:pPr>
              <w:pStyle w:val="af4"/>
              <w:numPr>
                <w:ilvl w:val="1"/>
                <w:numId w:val="62"/>
              </w:numPr>
              <w:autoSpaceDN w:val="0"/>
              <w:spacing w:after="0" w:line="252" w:lineRule="auto"/>
              <w:ind w:left="1440"/>
              <w:rPr>
                <w:rFonts w:eastAsia="SimSun"/>
                <w:color w:val="0070C0"/>
                <w:sz w:val="20"/>
                <w:szCs w:val="20"/>
                <w:lang w:eastAsia="zh-CN"/>
              </w:rPr>
            </w:pPr>
            <w:r>
              <w:rPr>
                <w:rFonts w:eastAsia="SimSun"/>
                <w:color w:val="0070C0"/>
                <w:sz w:val="20"/>
                <w:szCs w:val="20"/>
                <w:lang w:eastAsia="zh-CN"/>
              </w:rPr>
              <w:t xml:space="preserve">3072 AEs dual polarization: </w:t>
            </w:r>
          </w:p>
          <w:p w14:paraId="7EF6D9CF" w14:textId="77777777" w:rsidR="001F429A" w:rsidRDefault="001F429A" w:rsidP="001F429A">
            <w:pPr>
              <w:pStyle w:val="af4"/>
              <w:numPr>
                <w:ilvl w:val="2"/>
                <w:numId w:val="62"/>
              </w:numPr>
              <w:overflowPunct w:val="0"/>
              <w:autoSpaceDE w:val="0"/>
              <w:autoSpaceDN w:val="0"/>
              <w:adjustRightInd w:val="0"/>
              <w:spacing w:after="0" w:line="252" w:lineRule="auto"/>
              <w:ind w:left="2376"/>
              <w:rPr>
                <w:rFonts w:eastAsia="SimSun"/>
                <w:color w:val="0070C0"/>
                <w:sz w:val="20"/>
                <w:szCs w:val="20"/>
                <w:lang w:val="en-GB" w:eastAsia="zh-CN"/>
              </w:rPr>
            </w:pPr>
            <w:r>
              <w:rPr>
                <w:rFonts w:eastAsia="SimSun"/>
                <w:color w:val="0070C0"/>
                <w:sz w:val="20"/>
                <w:szCs w:val="20"/>
                <w:lang w:eastAsia="zh-CN"/>
              </w:rPr>
              <w:t>16x24 array and 4x1 sub-array</w:t>
            </w:r>
          </w:p>
          <w:p w14:paraId="5F0EDCB9" w14:textId="77777777" w:rsidR="001F429A" w:rsidRDefault="001F429A" w:rsidP="001F429A">
            <w:pPr>
              <w:pStyle w:val="af4"/>
              <w:numPr>
                <w:ilvl w:val="1"/>
                <w:numId w:val="62"/>
              </w:numPr>
              <w:autoSpaceDN w:val="0"/>
              <w:spacing w:after="0" w:line="252" w:lineRule="auto"/>
              <w:ind w:left="1440"/>
              <w:rPr>
                <w:rFonts w:eastAsia="SimSun"/>
                <w:color w:val="0070C0"/>
                <w:sz w:val="20"/>
                <w:szCs w:val="20"/>
                <w:lang w:eastAsia="zh-CN"/>
              </w:rPr>
            </w:pPr>
            <w:r>
              <w:rPr>
                <w:rFonts w:eastAsia="SimSun"/>
                <w:color w:val="0070C0"/>
                <w:sz w:val="20"/>
                <w:szCs w:val="20"/>
                <w:lang w:eastAsia="zh-CN"/>
              </w:rPr>
              <w:t>4096 AEs dual polarization:</w:t>
            </w:r>
          </w:p>
          <w:p w14:paraId="58368F3B" w14:textId="77777777" w:rsidR="001F429A" w:rsidRDefault="001F429A" w:rsidP="001F429A">
            <w:pPr>
              <w:pStyle w:val="af4"/>
              <w:numPr>
                <w:ilvl w:val="2"/>
                <w:numId w:val="62"/>
              </w:numPr>
              <w:overflowPunct w:val="0"/>
              <w:autoSpaceDE w:val="0"/>
              <w:autoSpaceDN w:val="0"/>
              <w:adjustRightInd w:val="0"/>
              <w:spacing w:after="0" w:line="252" w:lineRule="auto"/>
              <w:ind w:left="2376"/>
              <w:rPr>
                <w:rFonts w:eastAsia="SimSun"/>
                <w:color w:val="0070C0"/>
                <w:sz w:val="20"/>
                <w:szCs w:val="20"/>
                <w:lang w:val="en-GB" w:eastAsia="zh-CN"/>
              </w:rPr>
            </w:pPr>
            <w:r>
              <w:rPr>
                <w:rFonts w:eastAsia="SimSun"/>
                <w:color w:val="0070C0"/>
                <w:sz w:val="20"/>
                <w:szCs w:val="20"/>
                <w:lang w:eastAsia="zh-CN"/>
              </w:rPr>
              <w:t xml:space="preserve"> 8x32 array and 8x1 sub-array</w:t>
            </w:r>
          </w:p>
          <w:p w14:paraId="4021A519" w14:textId="77777777" w:rsidR="001F429A" w:rsidRDefault="001F429A" w:rsidP="001F429A">
            <w:pPr>
              <w:pStyle w:val="af4"/>
              <w:numPr>
                <w:ilvl w:val="2"/>
                <w:numId w:val="62"/>
              </w:numPr>
              <w:overflowPunct w:val="0"/>
              <w:autoSpaceDE w:val="0"/>
              <w:autoSpaceDN w:val="0"/>
              <w:adjustRightInd w:val="0"/>
              <w:spacing w:after="0" w:line="252" w:lineRule="auto"/>
              <w:ind w:left="2376"/>
              <w:rPr>
                <w:rFonts w:eastAsia="SimSun"/>
                <w:color w:val="0070C0"/>
                <w:sz w:val="20"/>
                <w:szCs w:val="20"/>
                <w:lang w:val="x-none" w:eastAsia="zh-CN"/>
              </w:rPr>
            </w:pPr>
            <w:r>
              <w:rPr>
                <w:rFonts w:eastAsia="SimSun"/>
                <w:color w:val="0070C0"/>
                <w:sz w:val="20"/>
                <w:szCs w:val="20"/>
                <w:lang w:val="en-GB" w:eastAsia="zh-CN"/>
              </w:rPr>
              <w:t xml:space="preserve"> </w:t>
            </w:r>
            <w:r>
              <w:rPr>
                <w:rFonts w:eastAsia="SimSun"/>
                <w:color w:val="0070C0"/>
                <w:sz w:val="20"/>
                <w:szCs w:val="20"/>
                <w:lang w:eastAsia="zh-CN"/>
              </w:rPr>
              <w:t>16x32 array and 4x1 sub-array</w:t>
            </w:r>
          </w:p>
          <w:p w14:paraId="65C781AD" w14:textId="77777777" w:rsidR="001F429A" w:rsidRDefault="001F429A" w:rsidP="001F429A">
            <w:pPr>
              <w:pStyle w:val="af4"/>
              <w:numPr>
                <w:ilvl w:val="1"/>
                <w:numId w:val="62"/>
              </w:numPr>
              <w:autoSpaceDN w:val="0"/>
              <w:spacing w:after="0" w:line="252" w:lineRule="auto"/>
              <w:ind w:left="1440"/>
              <w:rPr>
                <w:rFonts w:eastAsia="SimSun"/>
                <w:color w:val="0070C0"/>
                <w:sz w:val="20"/>
                <w:szCs w:val="20"/>
                <w:lang w:eastAsia="zh-CN"/>
              </w:rPr>
            </w:pPr>
            <w:r>
              <w:rPr>
                <w:rFonts w:eastAsia="SimSun"/>
                <w:color w:val="0070C0"/>
                <w:sz w:val="20"/>
                <w:szCs w:val="20"/>
                <w:lang w:eastAsia="zh-CN"/>
              </w:rPr>
              <w:t>2048 AEs dual polarization:</w:t>
            </w:r>
          </w:p>
          <w:p w14:paraId="31C6C2A2" w14:textId="77777777" w:rsidR="001F429A" w:rsidRDefault="001F429A" w:rsidP="001F429A">
            <w:pPr>
              <w:pStyle w:val="af4"/>
              <w:numPr>
                <w:ilvl w:val="2"/>
                <w:numId w:val="62"/>
              </w:numPr>
              <w:overflowPunct w:val="0"/>
              <w:autoSpaceDE w:val="0"/>
              <w:autoSpaceDN w:val="0"/>
              <w:adjustRightInd w:val="0"/>
              <w:spacing w:after="0" w:line="252" w:lineRule="auto"/>
              <w:ind w:left="2376"/>
              <w:rPr>
                <w:rFonts w:eastAsia="SimSun"/>
                <w:color w:val="0070C0"/>
                <w:sz w:val="20"/>
                <w:szCs w:val="20"/>
                <w:lang w:val="en-GB" w:eastAsia="zh-CN"/>
              </w:rPr>
            </w:pPr>
            <w:r>
              <w:rPr>
                <w:rFonts w:eastAsia="SimSun"/>
                <w:color w:val="0070C0"/>
                <w:sz w:val="20"/>
                <w:szCs w:val="20"/>
                <w:lang w:eastAsia="zh-CN"/>
              </w:rPr>
              <w:t>8x32 array and 4x1 sub-array</w:t>
            </w:r>
          </w:p>
          <w:p w14:paraId="31259333" w14:textId="77777777" w:rsidR="001F429A" w:rsidRDefault="001F429A" w:rsidP="001F429A">
            <w:pPr>
              <w:pStyle w:val="af4"/>
              <w:numPr>
                <w:ilvl w:val="1"/>
                <w:numId w:val="62"/>
              </w:numPr>
              <w:autoSpaceDN w:val="0"/>
              <w:spacing w:after="0" w:line="252" w:lineRule="auto"/>
              <w:ind w:left="1440"/>
              <w:rPr>
                <w:rFonts w:eastAsia="SimSun"/>
                <w:color w:val="0070C0"/>
                <w:sz w:val="20"/>
                <w:szCs w:val="20"/>
                <w:lang w:eastAsia="zh-CN"/>
              </w:rPr>
            </w:pPr>
            <w:r>
              <w:rPr>
                <w:rFonts w:eastAsia="SimSun"/>
                <w:color w:val="0070C0"/>
                <w:sz w:val="20"/>
                <w:szCs w:val="20"/>
                <w:lang w:eastAsia="zh-CN"/>
              </w:rPr>
              <w:t>1536 AEs dual polarization:</w:t>
            </w:r>
          </w:p>
          <w:p w14:paraId="098CD6E9" w14:textId="77777777" w:rsidR="001F429A" w:rsidRDefault="001F429A" w:rsidP="001F429A">
            <w:pPr>
              <w:pStyle w:val="af4"/>
              <w:numPr>
                <w:ilvl w:val="2"/>
                <w:numId w:val="62"/>
              </w:numPr>
              <w:autoSpaceDN w:val="0"/>
              <w:spacing w:after="0" w:line="252" w:lineRule="auto"/>
              <w:ind w:left="2376"/>
              <w:rPr>
                <w:rFonts w:eastAsia="SimSun"/>
                <w:color w:val="0070C0"/>
                <w:sz w:val="20"/>
                <w:szCs w:val="20"/>
                <w:lang w:val="en-GB" w:eastAsia="zh-CN"/>
              </w:rPr>
            </w:pPr>
            <w:r>
              <w:rPr>
                <w:rFonts w:eastAsia="SimSun"/>
                <w:color w:val="0070C0"/>
                <w:sz w:val="20"/>
                <w:szCs w:val="20"/>
                <w:lang w:eastAsia="zh-CN"/>
              </w:rPr>
              <w:t>8x16 and 6x1 sub-array</w:t>
            </w:r>
          </w:p>
          <w:p w14:paraId="7B1D51C7" w14:textId="77777777" w:rsidR="001F429A" w:rsidRDefault="001F429A" w:rsidP="001F429A">
            <w:pPr>
              <w:pStyle w:val="af4"/>
              <w:numPr>
                <w:ilvl w:val="1"/>
                <w:numId w:val="62"/>
              </w:numPr>
              <w:autoSpaceDN w:val="0"/>
              <w:spacing w:after="0" w:line="252" w:lineRule="auto"/>
              <w:ind w:left="1440"/>
              <w:rPr>
                <w:rFonts w:eastAsia="SimSun"/>
                <w:color w:val="0070C0"/>
                <w:sz w:val="20"/>
                <w:szCs w:val="20"/>
                <w:lang w:eastAsia="zh-CN"/>
              </w:rPr>
            </w:pPr>
            <w:r>
              <w:rPr>
                <w:rFonts w:eastAsia="SimSun"/>
                <w:color w:val="0070C0"/>
                <w:sz w:val="20"/>
                <w:szCs w:val="20"/>
                <w:lang w:eastAsia="zh-CN"/>
              </w:rPr>
              <w:t>Other options are not precluded.</w:t>
            </w:r>
          </w:p>
          <w:p w14:paraId="2ED734C8" w14:textId="77777777" w:rsidR="001F429A" w:rsidRDefault="001F429A">
            <w:pPr>
              <w:spacing w:after="0"/>
              <w:ind w:left="400" w:hanging="400"/>
              <w:rPr>
                <w:rFonts w:eastAsia="SimSun"/>
                <w:b/>
                <w:color w:val="0070C0"/>
                <w:sz w:val="20"/>
                <w:szCs w:val="20"/>
                <w:u w:val="single"/>
                <w:lang w:val="en-GB" w:eastAsia="ko-KR"/>
              </w:rPr>
            </w:pPr>
            <w:r>
              <w:rPr>
                <w:b/>
                <w:color w:val="0070C0"/>
                <w:sz w:val="20"/>
                <w:szCs w:val="20"/>
                <w:u w:val="single"/>
                <w:lang w:eastAsia="ko-KR"/>
              </w:rPr>
              <w:t>Issue 2-2: BS antenna array size</w:t>
            </w:r>
          </w:p>
          <w:p w14:paraId="1110AF4E" w14:textId="77777777" w:rsidR="001F429A" w:rsidRDefault="001F429A" w:rsidP="001F429A">
            <w:pPr>
              <w:pStyle w:val="af4"/>
              <w:numPr>
                <w:ilvl w:val="0"/>
                <w:numId w:val="62"/>
              </w:numPr>
              <w:autoSpaceDN w:val="0"/>
              <w:spacing w:after="0" w:line="252" w:lineRule="auto"/>
              <w:ind w:left="720"/>
              <w:rPr>
                <w:rFonts w:eastAsia="SimSun"/>
                <w:color w:val="0070C0"/>
                <w:sz w:val="20"/>
                <w:szCs w:val="20"/>
                <w:lang w:val="x-none" w:eastAsia="zh-CN"/>
              </w:rPr>
            </w:pPr>
            <w:r>
              <w:rPr>
                <w:rFonts w:eastAsia="SimSun"/>
                <w:color w:val="0070C0"/>
                <w:sz w:val="20"/>
                <w:szCs w:val="20"/>
                <w:lang w:eastAsia="zh-CN"/>
              </w:rPr>
              <w:t>Proposals</w:t>
            </w:r>
          </w:p>
          <w:p w14:paraId="48220439" w14:textId="77777777" w:rsidR="001F429A" w:rsidRDefault="001F429A" w:rsidP="001F429A">
            <w:pPr>
              <w:pStyle w:val="af4"/>
              <w:numPr>
                <w:ilvl w:val="1"/>
                <w:numId w:val="62"/>
              </w:numPr>
              <w:autoSpaceDN w:val="0"/>
              <w:spacing w:after="0" w:line="252" w:lineRule="auto"/>
              <w:ind w:left="1440"/>
              <w:rPr>
                <w:rFonts w:eastAsia="SimSun"/>
                <w:color w:val="0070C0"/>
                <w:sz w:val="20"/>
                <w:szCs w:val="20"/>
                <w:lang w:eastAsia="zh-CN"/>
              </w:rPr>
            </w:pPr>
            <w:r>
              <w:rPr>
                <w:rFonts w:eastAsia="SimSun"/>
                <w:color w:val="0070C0"/>
                <w:sz w:val="20"/>
                <w:szCs w:val="20"/>
                <w:lang w:eastAsia="zh-CN"/>
              </w:rPr>
              <w:t>Option 1: Prioritize 4x4 array for Indoor scenarios (Ericsson)</w:t>
            </w:r>
          </w:p>
          <w:p w14:paraId="5C08E415" w14:textId="77777777" w:rsidR="001F429A" w:rsidRDefault="001F429A" w:rsidP="001F429A">
            <w:pPr>
              <w:pStyle w:val="af4"/>
              <w:numPr>
                <w:ilvl w:val="0"/>
                <w:numId w:val="62"/>
              </w:numPr>
              <w:autoSpaceDN w:val="0"/>
              <w:spacing w:after="0" w:line="252" w:lineRule="auto"/>
              <w:ind w:left="720"/>
              <w:rPr>
                <w:rFonts w:eastAsia="SimSun"/>
                <w:color w:val="0070C0"/>
                <w:sz w:val="20"/>
                <w:szCs w:val="20"/>
                <w:lang w:eastAsia="zh-CN"/>
              </w:rPr>
            </w:pPr>
            <w:r>
              <w:rPr>
                <w:rFonts w:eastAsia="SimSun"/>
                <w:color w:val="0070C0"/>
                <w:sz w:val="20"/>
                <w:szCs w:val="20"/>
                <w:lang w:eastAsia="zh-CN"/>
              </w:rPr>
              <w:t>Recommended WF</w:t>
            </w:r>
          </w:p>
          <w:p w14:paraId="5C22F09D" w14:textId="77777777" w:rsidR="001F429A" w:rsidRDefault="001F429A" w:rsidP="001F429A">
            <w:pPr>
              <w:pStyle w:val="af4"/>
              <w:numPr>
                <w:ilvl w:val="1"/>
                <w:numId w:val="62"/>
              </w:numPr>
              <w:autoSpaceDN w:val="0"/>
              <w:spacing w:after="0" w:line="252" w:lineRule="auto"/>
              <w:ind w:left="1440"/>
              <w:rPr>
                <w:rFonts w:eastAsia="SimSun"/>
                <w:color w:val="0070C0"/>
                <w:lang w:eastAsia="zh-CN"/>
              </w:rPr>
            </w:pPr>
            <w:r>
              <w:rPr>
                <w:rFonts w:eastAsia="SimSun"/>
                <w:color w:val="0070C0"/>
                <w:sz w:val="20"/>
                <w:szCs w:val="20"/>
                <w:lang w:eastAsia="zh-CN"/>
              </w:rPr>
              <w:t xml:space="preserve">Further discuss the proposals </w:t>
            </w:r>
          </w:p>
        </w:tc>
      </w:tr>
    </w:tbl>
    <w:p w14:paraId="12D31590" w14:textId="77777777" w:rsidR="001F429A" w:rsidRDefault="001F429A" w:rsidP="001F429A">
      <w:pPr>
        <w:rPr>
          <w:rFonts w:asciiTheme="minorHAnsi" w:eastAsia="新細明體" w:hAnsiTheme="minorHAnsi" w:cstheme="minorHAnsi"/>
          <w:sz w:val="22"/>
          <w:szCs w:val="22"/>
          <w:lang w:val="en-GB"/>
        </w:rPr>
      </w:pPr>
    </w:p>
    <w:p w14:paraId="46EEFBD2" w14:textId="77777777" w:rsidR="001F429A" w:rsidRDefault="001F429A" w:rsidP="001F429A">
      <w:pPr>
        <w:jc w:val="both"/>
        <w:rPr>
          <w:sz w:val="20"/>
          <w:szCs w:val="20"/>
          <w:lang w:eastAsia="zh-CN"/>
        </w:rPr>
      </w:pPr>
      <w:r>
        <w:rPr>
          <w:sz w:val="20"/>
          <w:szCs w:val="20"/>
          <w:lang w:eastAsia="zh-CN"/>
        </w:rPr>
        <w:t xml:space="preserve">Based on our evaluation results presented in [4], at least 1024x2 (x2 for dual polarizations) BS antennas are required to achieve a comparable DL coverage to that of FR1 BS in the 15GHz frequency range. The most stringent scenario is </w:t>
      </w:r>
      <w:proofErr w:type="spellStart"/>
      <w:r>
        <w:rPr>
          <w:sz w:val="20"/>
          <w:szCs w:val="20"/>
          <w:lang w:eastAsia="zh-CN"/>
        </w:rPr>
        <w:t>UMa</w:t>
      </w:r>
      <w:proofErr w:type="spellEnd"/>
      <w:r>
        <w:rPr>
          <w:sz w:val="20"/>
          <w:szCs w:val="20"/>
          <w:lang w:eastAsia="zh-CN"/>
        </w:rPr>
        <w:t xml:space="preserve"> ISD450m, of which the DL throughput evaluation results are copied in Figure 1 from [4]. Note that number of UE antennas assumed to be 4 in the simulation. Other detail parameters can be found in [4].</w:t>
      </w:r>
    </w:p>
    <w:p w14:paraId="593F7E34" w14:textId="2B096A46" w:rsidR="001F429A" w:rsidRDefault="001F429A" w:rsidP="001F429A">
      <w:pPr>
        <w:jc w:val="both"/>
        <w:rPr>
          <w:rFonts w:asciiTheme="minorHAnsi" w:eastAsia="新細明體" w:hAnsiTheme="minorHAnsi" w:cstheme="minorHAnsi"/>
          <w:sz w:val="22"/>
          <w:szCs w:val="22"/>
        </w:rPr>
      </w:pPr>
      <w:r>
        <w:rPr>
          <w:noProof/>
        </w:rPr>
        <w:lastRenderedPageBreak/>
        <w:drawing>
          <wp:inline distT="0" distB="0" distL="0" distR="0" wp14:anchorId="16871A96" wp14:editId="0BBB49C3">
            <wp:extent cx="6120765" cy="2520950"/>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2520950"/>
                    </a:xfrm>
                    <a:prstGeom prst="rect">
                      <a:avLst/>
                    </a:prstGeom>
                    <a:noFill/>
                    <a:ln>
                      <a:noFill/>
                    </a:ln>
                  </pic:spPr>
                </pic:pic>
              </a:graphicData>
            </a:graphic>
          </wp:inline>
        </w:drawing>
      </w:r>
    </w:p>
    <w:p w14:paraId="73D985B3" w14:textId="77777777" w:rsidR="001F429A" w:rsidRDefault="001F429A" w:rsidP="001F429A">
      <w:pPr>
        <w:jc w:val="center"/>
        <w:rPr>
          <w:sz w:val="20"/>
          <w:szCs w:val="20"/>
          <w:lang w:eastAsia="zh-CN"/>
        </w:rPr>
      </w:pPr>
      <w:r>
        <w:rPr>
          <w:sz w:val="20"/>
          <w:szCs w:val="20"/>
          <w:lang w:eastAsia="zh-CN"/>
        </w:rPr>
        <w:t>Figure 1. DL spectrum efficiency performance of 4GHz and 15GHz with FR1-like and FR2-like UE antenna architectures.</w:t>
      </w:r>
    </w:p>
    <w:p w14:paraId="7AEB2B0B" w14:textId="77777777" w:rsidR="001F429A" w:rsidRDefault="001F429A" w:rsidP="001F429A">
      <w:pPr>
        <w:jc w:val="both"/>
        <w:rPr>
          <w:sz w:val="20"/>
          <w:szCs w:val="20"/>
          <w:lang w:eastAsia="zh-CN"/>
        </w:rPr>
      </w:pPr>
      <w:r>
        <w:rPr>
          <w:sz w:val="20"/>
          <w:szCs w:val="20"/>
          <w:lang w:eastAsia="zh-CN"/>
        </w:rPr>
        <w:t>For UL, we also conducted a system-level throughput analysis. Some simulation parameters different from DL case are provided as follows:</w:t>
      </w:r>
    </w:p>
    <w:tbl>
      <w:tblPr>
        <w:tblStyle w:val="a7"/>
        <w:tblW w:w="0" w:type="auto"/>
        <w:tblInd w:w="1696" w:type="dxa"/>
        <w:tblLook w:val="04A0" w:firstRow="1" w:lastRow="0" w:firstColumn="1" w:lastColumn="0" w:noHBand="0" w:noVBand="1"/>
      </w:tblPr>
      <w:tblGrid>
        <w:gridCol w:w="3118"/>
        <w:gridCol w:w="2836"/>
      </w:tblGrid>
      <w:tr w:rsidR="001F429A" w14:paraId="1A643EDC" w14:textId="77777777" w:rsidTr="001F429A">
        <w:trPr>
          <w:trHeight w:val="300"/>
        </w:trPr>
        <w:tc>
          <w:tcPr>
            <w:tcW w:w="311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ADF517D" w14:textId="77777777" w:rsidR="001F429A" w:rsidRDefault="001F429A">
            <w:pPr>
              <w:spacing w:after="0"/>
              <w:ind w:left="400" w:hanging="400"/>
              <w:jc w:val="both"/>
              <w:rPr>
                <w:sz w:val="20"/>
                <w:szCs w:val="20"/>
                <w:lang w:eastAsia="zh-CN"/>
              </w:rPr>
            </w:pPr>
            <w:r>
              <w:rPr>
                <w:sz w:val="20"/>
                <w:szCs w:val="20"/>
                <w:lang w:eastAsia="zh-CN"/>
              </w:rPr>
              <w:t xml:space="preserve">Parameter </w:t>
            </w:r>
          </w:p>
        </w:tc>
        <w:tc>
          <w:tcPr>
            <w:tcW w:w="283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445F210" w14:textId="77777777" w:rsidR="001F429A" w:rsidRDefault="001F429A">
            <w:pPr>
              <w:spacing w:after="0"/>
              <w:ind w:left="400" w:hanging="400"/>
              <w:jc w:val="both"/>
              <w:rPr>
                <w:sz w:val="20"/>
                <w:szCs w:val="20"/>
                <w:lang w:eastAsia="zh-CN"/>
              </w:rPr>
            </w:pPr>
            <w:r>
              <w:rPr>
                <w:sz w:val="20"/>
                <w:szCs w:val="20"/>
                <w:lang w:eastAsia="zh-CN"/>
              </w:rPr>
              <w:t>Configuration</w:t>
            </w:r>
          </w:p>
        </w:tc>
      </w:tr>
      <w:tr w:rsidR="001F429A" w14:paraId="7D0A9676" w14:textId="77777777" w:rsidTr="001F429A">
        <w:trPr>
          <w:trHeight w:val="300"/>
        </w:trPr>
        <w:tc>
          <w:tcPr>
            <w:tcW w:w="3118" w:type="dxa"/>
            <w:tcBorders>
              <w:top w:val="single" w:sz="4" w:space="0" w:color="auto"/>
              <w:left w:val="single" w:sz="4" w:space="0" w:color="auto"/>
              <w:bottom w:val="single" w:sz="4" w:space="0" w:color="auto"/>
              <w:right w:val="single" w:sz="4" w:space="0" w:color="auto"/>
            </w:tcBorders>
            <w:vAlign w:val="center"/>
            <w:hideMark/>
          </w:tcPr>
          <w:p w14:paraId="12CC38BE" w14:textId="77777777" w:rsidR="001F429A" w:rsidRDefault="001F429A">
            <w:pPr>
              <w:ind w:left="400" w:hanging="400"/>
              <w:jc w:val="both"/>
              <w:rPr>
                <w:sz w:val="20"/>
                <w:szCs w:val="20"/>
                <w:lang w:eastAsia="zh-CN"/>
              </w:rPr>
            </w:pPr>
            <w:r>
              <w:rPr>
                <w:sz w:val="20"/>
                <w:szCs w:val="20"/>
                <w:lang w:eastAsia="zh-CN"/>
              </w:rPr>
              <w:t>UE antenna architecture</w:t>
            </w:r>
          </w:p>
        </w:tc>
        <w:tc>
          <w:tcPr>
            <w:tcW w:w="2836" w:type="dxa"/>
            <w:tcBorders>
              <w:top w:val="single" w:sz="4" w:space="0" w:color="auto"/>
              <w:left w:val="single" w:sz="4" w:space="0" w:color="auto"/>
              <w:bottom w:val="single" w:sz="4" w:space="0" w:color="auto"/>
              <w:right w:val="single" w:sz="4" w:space="0" w:color="auto"/>
            </w:tcBorders>
            <w:vAlign w:val="center"/>
            <w:hideMark/>
          </w:tcPr>
          <w:p w14:paraId="3FA99B0E" w14:textId="77777777" w:rsidR="001F429A" w:rsidRDefault="001F429A">
            <w:pPr>
              <w:spacing w:after="0"/>
              <w:ind w:left="400" w:hanging="400"/>
              <w:jc w:val="both"/>
              <w:rPr>
                <w:sz w:val="20"/>
                <w:szCs w:val="20"/>
                <w:lang w:eastAsia="zh-CN"/>
              </w:rPr>
            </w:pPr>
            <w:r>
              <w:rPr>
                <w:sz w:val="20"/>
                <w:szCs w:val="20"/>
                <w:lang w:eastAsia="zh-CN"/>
              </w:rPr>
              <w:t xml:space="preserve">FR1-like 1/2/4-Tx for </w:t>
            </w:r>
            <w:proofErr w:type="gramStart"/>
            <w:r>
              <w:rPr>
                <w:sz w:val="20"/>
                <w:szCs w:val="20"/>
                <w:lang w:eastAsia="zh-CN"/>
              </w:rPr>
              <w:t>4GHz;</w:t>
            </w:r>
            <w:proofErr w:type="gramEnd"/>
          </w:p>
          <w:p w14:paraId="68AE2D3E" w14:textId="77777777" w:rsidR="001F429A" w:rsidRDefault="001F429A">
            <w:pPr>
              <w:ind w:left="400" w:hanging="400"/>
              <w:jc w:val="both"/>
              <w:rPr>
                <w:sz w:val="20"/>
                <w:szCs w:val="20"/>
                <w:lang w:eastAsia="zh-CN"/>
              </w:rPr>
            </w:pPr>
            <w:r>
              <w:rPr>
                <w:sz w:val="20"/>
                <w:szCs w:val="20"/>
                <w:lang w:eastAsia="zh-CN"/>
              </w:rPr>
              <w:t>FR1-like 4-Tx for 15GHz</w:t>
            </w:r>
          </w:p>
        </w:tc>
      </w:tr>
      <w:tr w:rsidR="001F429A" w14:paraId="79D92A36" w14:textId="77777777" w:rsidTr="001F429A">
        <w:trPr>
          <w:trHeight w:val="300"/>
        </w:trPr>
        <w:tc>
          <w:tcPr>
            <w:tcW w:w="3118" w:type="dxa"/>
            <w:tcBorders>
              <w:top w:val="single" w:sz="4" w:space="0" w:color="auto"/>
              <w:left w:val="single" w:sz="4" w:space="0" w:color="auto"/>
              <w:bottom w:val="single" w:sz="4" w:space="0" w:color="auto"/>
              <w:right w:val="single" w:sz="4" w:space="0" w:color="auto"/>
            </w:tcBorders>
            <w:vAlign w:val="center"/>
            <w:hideMark/>
          </w:tcPr>
          <w:p w14:paraId="1A3B1F23" w14:textId="77777777" w:rsidR="001F429A" w:rsidRDefault="001F429A">
            <w:pPr>
              <w:ind w:left="400" w:hanging="400"/>
              <w:jc w:val="both"/>
              <w:rPr>
                <w:sz w:val="20"/>
                <w:szCs w:val="20"/>
                <w:lang w:eastAsia="zh-CN"/>
              </w:rPr>
            </w:pPr>
            <w:r>
              <w:rPr>
                <w:sz w:val="20"/>
                <w:szCs w:val="20"/>
                <w:lang w:eastAsia="zh-CN"/>
              </w:rPr>
              <w:t>UE transmit power control</w:t>
            </w:r>
          </w:p>
        </w:tc>
        <w:tc>
          <w:tcPr>
            <w:tcW w:w="2836" w:type="dxa"/>
            <w:tcBorders>
              <w:top w:val="single" w:sz="4" w:space="0" w:color="auto"/>
              <w:left w:val="single" w:sz="4" w:space="0" w:color="auto"/>
              <w:bottom w:val="single" w:sz="4" w:space="0" w:color="auto"/>
              <w:right w:val="single" w:sz="4" w:space="0" w:color="auto"/>
            </w:tcBorders>
            <w:vAlign w:val="center"/>
            <w:hideMark/>
          </w:tcPr>
          <w:p w14:paraId="69263557" w14:textId="77777777" w:rsidR="001F429A" w:rsidRDefault="001F429A">
            <w:pPr>
              <w:spacing w:after="0"/>
              <w:ind w:left="400" w:hanging="400"/>
              <w:jc w:val="both"/>
              <w:rPr>
                <w:sz w:val="20"/>
                <w:szCs w:val="20"/>
                <w:lang w:eastAsia="zh-CN"/>
              </w:rPr>
            </w:pPr>
            <w:r>
              <w:rPr>
                <w:sz w:val="20"/>
                <w:szCs w:val="20"/>
                <w:lang w:eastAsia="zh-CN"/>
              </w:rPr>
              <w:t xml:space="preserve">Follow NR TPC </w:t>
            </w:r>
          </w:p>
        </w:tc>
      </w:tr>
      <w:tr w:rsidR="001F429A" w14:paraId="5C2C1F12" w14:textId="77777777" w:rsidTr="001F429A">
        <w:trPr>
          <w:trHeight w:val="300"/>
        </w:trPr>
        <w:tc>
          <w:tcPr>
            <w:tcW w:w="3118" w:type="dxa"/>
            <w:tcBorders>
              <w:top w:val="single" w:sz="4" w:space="0" w:color="auto"/>
              <w:left w:val="single" w:sz="4" w:space="0" w:color="auto"/>
              <w:bottom w:val="single" w:sz="4" w:space="0" w:color="auto"/>
              <w:right w:val="single" w:sz="4" w:space="0" w:color="auto"/>
            </w:tcBorders>
            <w:vAlign w:val="center"/>
            <w:hideMark/>
          </w:tcPr>
          <w:p w14:paraId="1B355121" w14:textId="77777777" w:rsidR="001F429A" w:rsidRDefault="001F429A">
            <w:pPr>
              <w:ind w:left="400" w:hanging="400"/>
              <w:jc w:val="both"/>
              <w:rPr>
                <w:sz w:val="20"/>
                <w:szCs w:val="20"/>
                <w:lang w:eastAsia="zh-CN"/>
              </w:rPr>
            </w:pPr>
            <w:r>
              <w:rPr>
                <w:sz w:val="20"/>
                <w:szCs w:val="20"/>
                <w:lang w:eastAsia="zh-CN"/>
              </w:rPr>
              <w:t>Maximum UE transmit power</w:t>
            </w:r>
          </w:p>
        </w:tc>
        <w:tc>
          <w:tcPr>
            <w:tcW w:w="2836" w:type="dxa"/>
            <w:tcBorders>
              <w:top w:val="single" w:sz="4" w:space="0" w:color="auto"/>
              <w:left w:val="single" w:sz="4" w:space="0" w:color="auto"/>
              <w:bottom w:val="single" w:sz="4" w:space="0" w:color="auto"/>
              <w:right w:val="single" w:sz="4" w:space="0" w:color="auto"/>
            </w:tcBorders>
            <w:vAlign w:val="center"/>
            <w:hideMark/>
          </w:tcPr>
          <w:p w14:paraId="67762E09" w14:textId="77777777" w:rsidR="001F429A" w:rsidRDefault="001F429A">
            <w:pPr>
              <w:spacing w:after="0"/>
              <w:ind w:left="400" w:hanging="400"/>
              <w:jc w:val="both"/>
              <w:rPr>
                <w:sz w:val="20"/>
                <w:szCs w:val="20"/>
                <w:lang w:eastAsia="zh-CN"/>
              </w:rPr>
            </w:pPr>
            <w:r>
              <w:rPr>
                <w:sz w:val="20"/>
                <w:szCs w:val="20"/>
                <w:lang w:eastAsia="zh-CN"/>
              </w:rPr>
              <w:t xml:space="preserve">23dBm for </w:t>
            </w:r>
            <w:proofErr w:type="gramStart"/>
            <w:r>
              <w:rPr>
                <w:sz w:val="20"/>
                <w:szCs w:val="20"/>
                <w:lang w:eastAsia="zh-CN"/>
              </w:rPr>
              <w:t>4GHz;</w:t>
            </w:r>
            <w:proofErr w:type="gramEnd"/>
          </w:p>
          <w:p w14:paraId="3BD10150" w14:textId="77777777" w:rsidR="001F429A" w:rsidRDefault="001F429A">
            <w:pPr>
              <w:ind w:left="400" w:hanging="400"/>
              <w:jc w:val="both"/>
              <w:rPr>
                <w:sz w:val="20"/>
                <w:szCs w:val="20"/>
                <w:lang w:eastAsia="zh-CN"/>
              </w:rPr>
            </w:pPr>
            <w:r>
              <w:rPr>
                <w:sz w:val="20"/>
                <w:szCs w:val="20"/>
                <w:lang w:eastAsia="zh-CN"/>
              </w:rPr>
              <w:t>23dBm/26dBm for 15GHz</w:t>
            </w:r>
          </w:p>
        </w:tc>
      </w:tr>
      <w:tr w:rsidR="001F429A" w14:paraId="321C9EBE" w14:textId="77777777" w:rsidTr="001F429A">
        <w:trPr>
          <w:trHeight w:val="300"/>
        </w:trPr>
        <w:tc>
          <w:tcPr>
            <w:tcW w:w="3118" w:type="dxa"/>
            <w:tcBorders>
              <w:top w:val="single" w:sz="4" w:space="0" w:color="auto"/>
              <w:left w:val="single" w:sz="4" w:space="0" w:color="auto"/>
              <w:bottom w:val="single" w:sz="4" w:space="0" w:color="auto"/>
              <w:right w:val="single" w:sz="4" w:space="0" w:color="auto"/>
            </w:tcBorders>
            <w:vAlign w:val="center"/>
            <w:hideMark/>
          </w:tcPr>
          <w:p w14:paraId="23B0DA8B" w14:textId="77777777" w:rsidR="001F429A" w:rsidRDefault="001F429A">
            <w:pPr>
              <w:ind w:left="400" w:hanging="400"/>
              <w:jc w:val="both"/>
              <w:rPr>
                <w:sz w:val="20"/>
                <w:szCs w:val="20"/>
                <w:lang w:eastAsia="zh-CN"/>
              </w:rPr>
            </w:pPr>
            <w:r>
              <w:rPr>
                <w:sz w:val="20"/>
                <w:szCs w:val="20"/>
                <w:lang w:eastAsia="zh-CN"/>
              </w:rPr>
              <w:t>MIMO mode</w:t>
            </w:r>
          </w:p>
        </w:tc>
        <w:tc>
          <w:tcPr>
            <w:tcW w:w="2836" w:type="dxa"/>
            <w:tcBorders>
              <w:top w:val="single" w:sz="4" w:space="0" w:color="auto"/>
              <w:left w:val="single" w:sz="4" w:space="0" w:color="auto"/>
              <w:bottom w:val="single" w:sz="4" w:space="0" w:color="auto"/>
              <w:right w:val="single" w:sz="4" w:space="0" w:color="auto"/>
            </w:tcBorders>
            <w:vAlign w:val="center"/>
            <w:hideMark/>
          </w:tcPr>
          <w:p w14:paraId="52BCDAA4" w14:textId="77777777" w:rsidR="001F429A" w:rsidRDefault="001F429A">
            <w:pPr>
              <w:spacing w:after="0"/>
              <w:ind w:left="400" w:hanging="400"/>
              <w:jc w:val="both"/>
              <w:rPr>
                <w:sz w:val="20"/>
                <w:szCs w:val="20"/>
                <w:lang w:eastAsia="zh-CN"/>
              </w:rPr>
            </w:pPr>
            <w:r>
              <w:rPr>
                <w:sz w:val="20"/>
                <w:szCs w:val="20"/>
                <w:lang w:eastAsia="zh-CN"/>
              </w:rPr>
              <w:t>SU-MIMO</w:t>
            </w:r>
          </w:p>
        </w:tc>
      </w:tr>
      <w:tr w:rsidR="001F429A" w14:paraId="78CA1EDD" w14:textId="77777777" w:rsidTr="001F429A">
        <w:trPr>
          <w:trHeight w:val="300"/>
        </w:trPr>
        <w:tc>
          <w:tcPr>
            <w:tcW w:w="3118" w:type="dxa"/>
            <w:tcBorders>
              <w:top w:val="single" w:sz="4" w:space="0" w:color="auto"/>
              <w:left w:val="single" w:sz="4" w:space="0" w:color="auto"/>
              <w:bottom w:val="single" w:sz="4" w:space="0" w:color="auto"/>
              <w:right w:val="single" w:sz="4" w:space="0" w:color="auto"/>
            </w:tcBorders>
            <w:vAlign w:val="center"/>
            <w:hideMark/>
          </w:tcPr>
          <w:p w14:paraId="0F02BEB6" w14:textId="77777777" w:rsidR="001F429A" w:rsidRDefault="001F429A">
            <w:pPr>
              <w:ind w:left="400" w:hanging="400"/>
              <w:jc w:val="both"/>
              <w:rPr>
                <w:sz w:val="20"/>
                <w:szCs w:val="20"/>
                <w:lang w:eastAsia="zh-CN"/>
              </w:rPr>
            </w:pPr>
            <w:r>
              <w:rPr>
                <w:sz w:val="20"/>
                <w:szCs w:val="20"/>
                <w:lang w:eastAsia="zh-CN"/>
              </w:rPr>
              <w:t xml:space="preserve">Precoding method </w:t>
            </w:r>
          </w:p>
        </w:tc>
        <w:tc>
          <w:tcPr>
            <w:tcW w:w="2836" w:type="dxa"/>
            <w:tcBorders>
              <w:top w:val="single" w:sz="4" w:space="0" w:color="auto"/>
              <w:left w:val="single" w:sz="4" w:space="0" w:color="auto"/>
              <w:bottom w:val="single" w:sz="4" w:space="0" w:color="auto"/>
              <w:right w:val="single" w:sz="4" w:space="0" w:color="auto"/>
            </w:tcBorders>
            <w:vAlign w:val="center"/>
            <w:hideMark/>
          </w:tcPr>
          <w:p w14:paraId="775AFDDE" w14:textId="77777777" w:rsidR="001F429A" w:rsidRDefault="001F429A">
            <w:pPr>
              <w:spacing w:after="0"/>
              <w:ind w:left="400" w:hanging="400"/>
              <w:jc w:val="both"/>
              <w:rPr>
                <w:sz w:val="20"/>
                <w:szCs w:val="20"/>
                <w:lang w:eastAsia="zh-CN"/>
              </w:rPr>
            </w:pPr>
            <w:r>
              <w:rPr>
                <w:sz w:val="20"/>
                <w:szCs w:val="20"/>
                <w:lang w:eastAsia="zh-CN"/>
              </w:rPr>
              <w:t>NR codebook-based</w:t>
            </w:r>
          </w:p>
        </w:tc>
      </w:tr>
    </w:tbl>
    <w:p w14:paraId="7D0EEFCE" w14:textId="08EDEC90" w:rsidR="001F429A" w:rsidRDefault="001F429A" w:rsidP="001F429A">
      <w:pPr>
        <w:jc w:val="both"/>
        <w:rPr>
          <w:rFonts w:asciiTheme="minorHAnsi" w:eastAsia="新細明體" w:hAnsiTheme="minorHAnsi" w:cstheme="minorHAnsi"/>
          <w:sz w:val="22"/>
          <w:szCs w:val="22"/>
          <w:lang w:val="en-GB"/>
        </w:rPr>
      </w:pPr>
      <w:r>
        <w:rPr>
          <w:noProof/>
        </w:rPr>
        <w:drawing>
          <wp:inline distT="0" distB="0" distL="0" distR="0" wp14:anchorId="5813BCD0" wp14:editId="0048EE63">
            <wp:extent cx="5829300" cy="2774950"/>
            <wp:effectExtent l="0" t="0" r="0" b="635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29300" cy="2774950"/>
                    </a:xfrm>
                    <a:prstGeom prst="rect">
                      <a:avLst/>
                    </a:prstGeom>
                    <a:noFill/>
                    <a:ln>
                      <a:noFill/>
                    </a:ln>
                  </pic:spPr>
                </pic:pic>
              </a:graphicData>
            </a:graphic>
          </wp:inline>
        </w:drawing>
      </w:r>
    </w:p>
    <w:p w14:paraId="4112A4DA" w14:textId="77777777" w:rsidR="001F429A" w:rsidRDefault="001F429A" w:rsidP="001F429A">
      <w:pPr>
        <w:jc w:val="center"/>
        <w:rPr>
          <w:sz w:val="20"/>
          <w:szCs w:val="20"/>
          <w:lang w:eastAsia="zh-CN"/>
        </w:rPr>
      </w:pPr>
      <w:r>
        <w:rPr>
          <w:sz w:val="20"/>
          <w:szCs w:val="20"/>
          <w:lang w:eastAsia="zh-CN"/>
        </w:rPr>
        <w:t>Figure 2. UL spectrum efficiency performance of 4GHz and 15GHz with FR1-like UE antenna architecture.</w:t>
      </w:r>
    </w:p>
    <w:p w14:paraId="034B1225" w14:textId="77777777" w:rsidR="001F429A" w:rsidRDefault="001F429A" w:rsidP="001F429A">
      <w:pPr>
        <w:jc w:val="both"/>
        <w:rPr>
          <w:sz w:val="20"/>
          <w:szCs w:val="20"/>
          <w:lang w:eastAsia="zh-CN"/>
        </w:rPr>
      </w:pPr>
    </w:p>
    <w:p w14:paraId="16AFCC01" w14:textId="77777777" w:rsidR="001F429A" w:rsidRPr="00194095" w:rsidRDefault="001F429A" w:rsidP="001F429A">
      <w:pPr>
        <w:jc w:val="both"/>
        <w:rPr>
          <w:rFonts w:eastAsia="DengXian"/>
          <w:sz w:val="20"/>
          <w:szCs w:val="20"/>
          <w:lang w:eastAsia="zh-CN"/>
        </w:rPr>
      </w:pPr>
    </w:p>
    <w:p w14:paraId="26FB7066" w14:textId="4CF41039" w:rsidR="001F429A" w:rsidRPr="00194095" w:rsidRDefault="001F429A" w:rsidP="00194095">
      <w:pPr>
        <w:jc w:val="both"/>
        <w:rPr>
          <w:sz w:val="20"/>
          <w:szCs w:val="20"/>
          <w:lang w:eastAsia="zh-CN"/>
        </w:rPr>
      </w:pPr>
      <w:r>
        <w:rPr>
          <w:sz w:val="20"/>
          <w:szCs w:val="20"/>
          <w:lang w:eastAsia="zh-CN"/>
        </w:rPr>
        <w:t>The significant path loss at higher frequencies necessitates a greater number of antennas to maintain adequate signal strength and coverage. When the number of BS antennas is less than 1024x2, a UE operating in this frequency range may experience degraded network service compared to the existing NR network, primarily due to a limited link budget, which is particularly problematic for cell-edge users. This is especially critical in ensuring that cell-edge users receive a consistent and reliable service. To ensure non-degraded network performance, it is preferrable to deploy more than 1024x2 BS antennas, if there are no feasibility issues.</w:t>
      </w:r>
    </w:p>
    <w:p w14:paraId="158AEF89" w14:textId="5D433C94" w:rsidR="00E925E5" w:rsidRDefault="00E925E5" w:rsidP="001F429A">
      <w:pPr>
        <w:pStyle w:val="Proposal"/>
        <w:numPr>
          <w:ilvl w:val="0"/>
          <w:numId w:val="0"/>
        </w:numPr>
        <w:rPr>
          <w:rFonts w:ascii="Times New Roman" w:eastAsiaTheme="minorEastAsia" w:hAnsi="Times New Roman"/>
          <w:szCs w:val="24"/>
          <w:u w:val="single"/>
          <w:lang w:val="en-US" w:eastAsia="zh-TW"/>
        </w:rPr>
      </w:pPr>
      <w:bookmarkStart w:id="10" w:name="OLE_LINK56"/>
      <w:r w:rsidRPr="00E925E5">
        <w:rPr>
          <w:rFonts w:ascii="Times New Roman" w:eastAsiaTheme="minorEastAsia" w:hAnsi="Times New Roman"/>
          <w:szCs w:val="24"/>
          <w:u w:val="single"/>
          <w:lang w:val="en-US" w:eastAsia="zh-TW"/>
        </w:rPr>
        <w:lastRenderedPageBreak/>
        <w:t xml:space="preserve">Observation </w:t>
      </w:r>
      <w:r>
        <w:rPr>
          <w:rFonts w:ascii="Times New Roman" w:eastAsiaTheme="minorEastAsia" w:hAnsi="Times New Roman"/>
          <w:szCs w:val="24"/>
          <w:u w:val="single"/>
          <w:lang w:val="en-US" w:eastAsia="zh-TW"/>
        </w:rPr>
        <w:t>1:</w:t>
      </w:r>
      <w:r w:rsidRPr="00194095">
        <w:rPr>
          <w:rFonts w:ascii="Times New Roman" w:eastAsiaTheme="minorEastAsia" w:hAnsi="Times New Roman"/>
          <w:szCs w:val="24"/>
          <w:lang w:val="en-US" w:eastAsia="zh-TW"/>
        </w:rPr>
        <w:t xml:space="preserve"> At least 1024x2 (dual polarizations) BS antennas are required to achieve a comparable DL/UL coverage to that of FR1 BS in the 15GHz frequency range.</w:t>
      </w:r>
    </w:p>
    <w:p w14:paraId="6941A9E7" w14:textId="26DD5ECF" w:rsidR="001F429A" w:rsidRDefault="001F429A" w:rsidP="001F429A">
      <w:pPr>
        <w:pStyle w:val="Proposal"/>
        <w:numPr>
          <w:ilvl w:val="0"/>
          <w:numId w:val="0"/>
        </w:numPr>
        <w:rPr>
          <w:rFonts w:ascii="Times New Roman" w:eastAsiaTheme="minorEastAsia" w:hAnsi="Times New Roman"/>
          <w:szCs w:val="24"/>
          <w:lang w:val="en-US" w:eastAsia="zh-TW"/>
        </w:rPr>
      </w:pPr>
      <w:r w:rsidRPr="00194095">
        <w:rPr>
          <w:rFonts w:ascii="Times New Roman" w:eastAsiaTheme="minorEastAsia" w:hAnsi="Times New Roman"/>
          <w:szCs w:val="24"/>
          <w:u w:val="single"/>
          <w:lang w:val="en-US" w:eastAsia="zh-TW"/>
        </w:rPr>
        <w:t xml:space="preserve">Proposal </w:t>
      </w:r>
      <w:r w:rsidR="00E925E5" w:rsidRPr="00E925E5">
        <w:rPr>
          <w:rFonts w:ascii="Times New Roman" w:eastAsiaTheme="minorEastAsia" w:hAnsi="Times New Roman"/>
          <w:szCs w:val="24"/>
          <w:u w:val="single"/>
          <w:lang w:val="en-US" w:eastAsia="zh-TW"/>
        </w:rPr>
        <w:t>1</w:t>
      </w:r>
      <w:r w:rsidRPr="00E925E5">
        <w:rPr>
          <w:rFonts w:ascii="Times New Roman" w:eastAsiaTheme="minorEastAsia" w:hAnsi="Times New Roman"/>
          <w:szCs w:val="24"/>
          <w:u w:val="single"/>
          <w:lang w:val="en-US" w:eastAsia="zh-TW"/>
        </w:rPr>
        <w:t>:</w:t>
      </w:r>
      <w:r w:rsidRPr="00E925E5">
        <w:rPr>
          <w:rFonts w:ascii="Times New Roman" w:eastAsiaTheme="minorEastAsia" w:hAnsi="Times New Roman"/>
          <w:szCs w:val="24"/>
          <w:lang w:val="en-US" w:eastAsia="zh-TW"/>
        </w:rPr>
        <w:t xml:space="preserve"> To ensu</w:t>
      </w:r>
      <w:r>
        <w:rPr>
          <w:rFonts w:ascii="Times New Roman" w:eastAsiaTheme="minorEastAsia" w:hAnsi="Times New Roman"/>
          <w:szCs w:val="24"/>
          <w:lang w:val="en-US" w:eastAsia="zh-TW"/>
        </w:rPr>
        <w:t>re non-degraded network performance, it is preferrable to deploy at least 1024x2 (dual polarizations) BS antennas for 14800MHz to 15350MHz.</w:t>
      </w:r>
    </w:p>
    <w:bookmarkEnd w:id="10"/>
    <w:p w14:paraId="6DF6973C" w14:textId="77777777" w:rsidR="00E925E5" w:rsidRDefault="00E925E5" w:rsidP="001F429A">
      <w:pPr>
        <w:pStyle w:val="Proposal"/>
        <w:numPr>
          <w:ilvl w:val="0"/>
          <w:numId w:val="0"/>
        </w:numPr>
        <w:rPr>
          <w:rFonts w:ascii="Times New Roman" w:eastAsiaTheme="minorEastAsia" w:hAnsi="Times New Roman"/>
          <w:szCs w:val="24"/>
          <w:lang w:val="en-US" w:eastAsia="zh-TW"/>
        </w:rPr>
      </w:pPr>
    </w:p>
    <w:p w14:paraId="16DA0A30" w14:textId="436309AE" w:rsidR="00E925E5" w:rsidRPr="00194095" w:rsidRDefault="00E925E5" w:rsidP="00194095">
      <w:pPr>
        <w:pStyle w:val="2"/>
        <w:numPr>
          <w:ilvl w:val="1"/>
          <w:numId w:val="18"/>
        </w:numPr>
        <w:ind w:firstLineChars="0"/>
        <w:jc w:val="left"/>
        <w:rPr>
          <w:rFonts w:eastAsiaTheme="minorEastAsia"/>
          <w:lang w:eastAsia="zh-TW"/>
        </w:rPr>
      </w:pPr>
      <w:r>
        <w:rPr>
          <w:rFonts w:eastAsiaTheme="minorEastAsia"/>
          <w:lang w:eastAsia="zh-TW"/>
        </w:rPr>
        <w:t>UE parameters</w:t>
      </w:r>
    </w:p>
    <w:p w14:paraId="405E625E" w14:textId="77777777" w:rsidR="001F429A" w:rsidRDefault="001F429A" w:rsidP="001F429A">
      <w:pPr>
        <w:jc w:val="both"/>
        <w:rPr>
          <w:rFonts w:eastAsia="新細明體"/>
          <w:b/>
          <w:bCs/>
          <w:sz w:val="20"/>
          <w:szCs w:val="20"/>
          <w:u w:val="single"/>
          <w:lang w:val="en-GB"/>
        </w:rPr>
      </w:pPr>
      <w:r>
        <w:rPr>
          <w:rFonts w:eastAsia="新細明體"/>
          <w:b/>
          <w:bCs/>
          <w:sz w:val="20"/>
          <w:szCs w:val="20"/>
          <w:u w:val="single"/>
          <w:lang w:val="en-GB"/>
        </w:rPr>
        <w:t>UE antenna type</w:t>
      </w:r>
    </w:p>
    <w:p w14:paraId="7FF0887C" w14:textId="77777777" w:rsidR="001F429A" w:rsidRDefault="001F429A" w:rsidP="001F429A">
      <w:pPr>
        <w:spacing w:afterLines="50" w:after="120"/>
        <w:jc w:val="both"/>
        <w:rPr>
          <w:rFonts w:eastAsia="新細明體"/>
          <w:sz w:val="20"/>
          <w:szCs w:val="20"/>
        </w:rPr>
      </w:pPr>
      <w:r>
        <w:rPr>
          <w:rFonts w:eastAsia="新細明體"/>
          <w:sz w:val="20"/>
          <w:szCs w:val="20"/>
        </w:rPr>
        <w:t xml:space="preserve">In our previous paper [4], we compared the spectral efficiency (SE) performance of different UE architectures, specifically FR1-like vs FR2-like. The results demonstrated that FR1-like UE outperformed FR2-like UE in most scenarios, </w:t>
      </w:r>
      <w:proofErr w:type="gramStart"/>
      <w:r>
        <w:rPr>
          <w:rFonts w:eastAsia="新細明體"/>
          <w:sz w:val="20"/>
          <w:szCs w:val="20"/>
        </w:rPr>
        <w:t>assuming that</w:t>
      </w:r>
      <w:proofErr w:type="gramEnd"/>
      <w:r>
        <w:rPr>
          <w:rFonts w:eastAsia="新細明體"/>
          <w:sz w:val="20"/>
          <w:szCs w:val="20"/>
        </w:rPr>
        <w:t xml:space="preserve"> four antenna elements (AEs) are active simultaneously for both UE types. This superior performance of FR1-like UE can be attributed to its ability to leverage higher MIMO layer gains under </w:t>
      </w:r>
      <w:proofErr w:type="spellStart"/>
      <w:r>
        <w:rPr>
          <w:rFonts w:eastAsia="新細明體"/>
          <w:sz w:val="20"/>
          <w:szCs w:val="20"/>
        </w:rPr>
        <w:t>favourable</w:t>
      </w:r>
      <w:proofErr w:type="spellEnd"/>
      <w:r>
        <w:rPr>
          <w:rFonts w:eastAsia="新細明體"/>
          <w:sz w:val="20"/>
          <w:szCs w:val="20"/>
        </w:rPr>
        <w:t xml:space="preserve"> channel conditions. Even when high MIMO layers cannot be enabled, FR1-like UE can still perform digital BF techniques, such as MRC, to enhance link robustness.</w:t>
      </w:r>
    </w:p>
    <w:p w14:paraId="49B1032B" w14:textId="77777777" w:rsidR="001F429A" w:rsidRDefault="001F429A" w:rsidP="001F429A">
      <w:pPr>
        <w:spacing w:afterLines="50" w:after="120"/>
        <w:jc w:val="both"/>
        <w:rPr>
          <w:rFonts w:eastAsia="新細明體"/>
          <w:sz w:val="20"/>
          <w:szCs w:val="20"/>
        </w:rPr>
      </w:pPr>
      <w:r>
        <w:rPr>
          <w:rFonts w:eastAsia="新細明體"/>
          <w:sz w:val="20"/>
          <w:szCs w:val="20"/>
        </w:rPr>
        <w:t>In contrast, for FR2-like UE to achieve higher SE than FR1-like UE, it would require a larger number of AEs at the UE. However, this is impractical from an implementation standpoint due to form-factor limitations in the 15 GHz bands. The physical constraints of integrating a higher number of AEs into the UE make it challenging to realize the potential SE gains for FR2-like architectures.</w:t>
      </w:r>
    </w:p>
    <w:p w14:paraId="26D367DB" w14:textId="64B582FB" w:rsidR="001F429A" w:rsidRDefault="001F429A" w:rsidP="001F429A">
      <w:pPr>
        <w:spacing w:afterLines="50" w:after="120"/>
        <w:jc w:val="both"/>
        <w:rPr>
          <w:rFonts w:eastAsia="新細明體"/>
          <w:sz w:val="20"/>
          <w:szCs w:val="20"/>
        </w:rPr>
      </w:pPr>
      <w:r>
        <w:rPr>
          <w:rFonts w:eastAsia="新細明體"/>
          <w:sz w:val="20"/>
          <w:szCs w:val="20"/>
        </w:rPr>
        <w:t>Therefore, we suggest taking FR1-like UE as a reference UE architecture for 14800MHz to 15350MHz with four-antenna for</w:t>
      </w:r>
      <w:r w:rsidRPr="00E94162">
        <w:rPr>
          <w:rFonts w:eastAsia="新細明體"/>
          <w:color w:val="FF0000"/>
          <w:sz w:val="20"/>
          <w:szCs w:val="20"/>
        </w:rPr>
        <w:t xml:space="preserve"> </w:t>
      </w:r>
      <w:bookmarkStart w:id="11" w:name="OLE_LINK61"/>
      <w:r w:rsidR="00E94162" w:rsidRPr="00E94162">
        <w:rPr>
          <w:rFonts w:eastAsia="新細明體"/>
          <w:sz w:val="20"/>
          <w:szCs w:val="20"/>
        </w:rPr>
        <w:t>both</w:t>
      </w:r>
      <w:r w:rsidRPr="00E94162">
        <w:rPr>
          <w:rFonts w:eastAsia="新細明體"/>
          <w:sz w:val="20"/>
          <w:szCs w:val="20"/>
        </w:rPr>
        <w:t xml:space="preserve"> </w:t>
      </w:r>
      <w:bookmarkEnd w:id="11"/>
      <w:r w:rsidRPr="00E94162">
        <w:rPr>
          <w:rFonts w:eastAsia="新細明體"/>
          <w:sz w:val="20"/>
          <w:szCs w:val="20"/>
        </w:rPr>
        <w:t>T</w:t>
      </w:r>
      <w:r>
        <w:rPr>
          <w:rFonts w:eastAsia="新細明體"/>
          <w:sz w:val="20"/>
          <w:szCs w:val="20"/>
        </w:rPr>
        <w:t>X and RX. Regarding the modeling of FR1-like UE for coexistence simulations, we have provided an alternative in our companion paper [5], which models the digital BF capability for the UE assuming the use of four-antenna for both TX and RX.</w:t>
      </w:r>
    </w:p>
    <w:p w14:paraId="1744113B" w14:textId="01DF563F" w:rsidR="001F429A" w:rsidRPr="00E925E5" w:rsidRDefault="001F429A" w:rsidP="001F429A">
      <w:pPr>
        <w:spacing w:afterLines="50" w:after="120"/>
        <w:jc w:val="both"/>
        <w:rPr>
          <w:rFonts w:eastAsia="新細明體"/>
          <w:b/>
          <w:bCs/>
          <w:sz w:val="20"/>
          <w:szCs w:val="20"/>
        </w:rPr>
      </w:pPr>
      <w:bookmarkStart w:id="12" w:name="OLE_LINK55"/>
      <w:r w:rsidRPr="00194095">
        <w:rPr>
          <w:rFonts w:eastAsia="新細明體"/>
          <w:b/>
          <w:bCs/>
          <w:sz w:val="20"/>
          <w:szCs w:val="20"/>
          <w:u w:val="single"/>
        </w:rPr>
        <w:t xml:space="preserve">Observation </w:t>
      </w:r>
      <w:r w:rsidR="00E925E5" w:rsidRPr="00194095">
        <w:rPr>
          <w:rFonts w:eastAsia="新細明體"/>
          <w:b/>
          <w:bCs/>
          <w:sz w:val="20"/>
          <w:szCs w:val="20"/>
          <w:u w:val="single"/>
        </w:rPr>
        <w:t>2</w:t>
      </w:r>
      <w:r w:rsidRPr="00194095">
        <w:rPr>
          <w:rFonts w:eastAsia="新細明體"/>
          <w:b/>
          <w:bCs/>
          <w:sz w:val="20"/>
          <w:szCs w:val="20"/>
        </w:rPr>
        <w:t>:</w:t>
      </w:r>
      <w:r w:rsidRPr="00E925E5">
        <w:rPr>
          <w:rFonts w:eastAsia="新細明體"/>
          <w:b/>
          <w:bCs/>
          <w:sz w:val="20"/>
          <w:szCs w:val="20"/>
        </w:rPr>
        <w:t xml:space="preserve"> FR1-like UE outperformed FR2-like UE in most scenarios in terms of SE, </w:t>
      </w:r>
      <w:proofErr w:type="gramStart"/>
      <w:r w:rsidRPr="00E925E5">
        <w:rPr>
          <w:rFonts w:eastAsia="新細明體"/>
          <w:b/>
          <w:bCs/>
          <w:sz w:val="20"/>
          <w:szCs w:val="20"/>
        </w:rPr>
        <w:t>assuming that</w:t>
      </w:r>
      <w:proofErr w:type="gramEnd"/>
      <w:r w:rsidRPr="00E925E5">
        <w:rPr>
          <w:rFonts w:eastAsia="新細明體"/>
          <w:b/>
          <w:bCs/>
          <w:sz w:val="20"/>
          <w:szCs w:val="20"/>
        </w:rPr>
        <w:t xml:space="preserve"> four antenna elements (AEs) are active simultaneously for both UE types. </w:t>
      </w:r>
    </w:p>
    <w:p w14:paraId="2955C1A7" w14:textId="78D1AE0D" w:rsidR="001F429A" w:rsidRPr="00E925E5" w:rsidRDefault="001F429A" w:rsidP="001F429A">
      <w:pPr>
        <w:spacing w:afterLines="50" w:after="120"/>
        <w:jc w:val="both"/>
        <w:rPr>
          <w:rFonts w:eastAsia="新細明體"/>
          <w:b/>
          <w:bCs/>
          <w:sz w:val="20"/>
          <w:szCs w:val="20"/>
        </w:rPr>
      </w:pPr>
      <w:bookmarkStart w:id="13" w:name="OLE_LINK54"/>
      <w:bookmarkEnd w:id="12"/>
      <w:r w:rsidRPr="00194095">
        <w:rPr>
          <w:rFonts w:eastAsia="新細明體"/>
          <w:b/>
          <w:bCs/>
          <w:sz w:val="20"/>
          <w:szCs w:val="20"/>
          <w:u w:val="single"/>
        </w:rPr>
        <w:t xml:space="preserve">Proposal </w:t>
      </w:r>
      <w:r w:rsidR="00E925E5" w:rsidRPr="00E925E5">
        <w:rPr>
          <w:rFonts w:eastAsia="新細明體"/>
          <w:b/>
          <w:bCs/>
          <w:sz w:val="20"/>
          <w:szCs w:val="20"/>
          <w:u w:val="single"/>
        </w:rPr>
        <w:t>2</w:t>
      </w:r>
      <w:r w:rsidRPr="00E925E5">
        <w:rPr>
          <w:rFonts w:eastAsia="新細明體"/>
          <w:b/>
          <w:bCs/>
          <w:sz w:val="20"/>
          <w:szCs w:val="20"/>
        </w:rPr>
        <w:t>: RAN4 to consider FR1-like UE antenna architecture as the baseline for 15GHz.</w:t>
      </w:r>
    </w:p>
    <w:bookmarkEnd w:id="13"/>
    <w:p w14:paraId="59F2E681" w14:textId="77777777" w:rsidR="001F429A" w:rsidRPr="00E925E5" w:rsidRDefault="001F429A" w:rsidP="001F429A">
      <w:pPr>
        <w:jc w:val="both"/>
        <w:rPr>
          <w:rFonts w:eastAsia="新細明體"/>
          <w:sz w:val="20"/>
          <w:szCs w:val="20"/>
        </w:rPr>
      </w:pPr>
    </w:p>
    <w:p w14:paraId="5681BD9A" w14:textId="77777777" w:rsidR="001F429A" w:rsidRPr="00E925E5" w:rsidRDefault="001F429A" w:rsidP="001F429A">
      <w:pPr>
        <w:jc w:val="both"/>
        <w:rPr>
          <w:rFonts w:eastAsia="新細明體"/>
          <w:sz w:val="20"/>
          <w:szCs w:val="20"/>
        </w:rPr>
      </w:pPr>
      <w:r w:rsidRPr="00E925E5">
        <w:rPr>
          <w:rFonts w:eastAsia="新細明體"/>
          <w:b/>
          <w:bCs/>
          <w:sz w:val="20"/>
          <w:szCs w:val="20"/>
          <w:u w:val="single"/>
        </w:rPr>
        <w:t>UE Rx antenna number</w:t>
      </w:r>
      <w:r w:rsidRPr="00E925E5">
        <w:rPr>
          <w:rFonts w:eastAsia="新細明體"/>
          <w:sz w:val="20"/>
          <w:szCs w:val="20"/>
        </w:rPr>
        <w:t xml:space="preserve"> </w:t>
      </w:r>
    </w:p>
    <w:p w14:paraId="4A539583" w14:textId="6122E24C" w:rsidR="001F429A" w:rsidRPr="00E925E5" w:rsidRDefault="001F429A" w:rsidP="001F429A">
      <w:pPr>
        <w:jc w:val="both"/>
        <w:rPr>
          <w:rFonts w:eastAsia="新細明體"/>
          <w:sz w:val="20"/>
          <w:szCs w:val="20"/>
        </w:rPr>
      </w:pPr>
      <w:r w:rsidRPr="00E925E5">
        <w:rPr>
          <w:rFonts w:eastAsia="新細明體"/>
          <w:sz w:val="20"/>
          <w:szCs w:val="20"/>
        </w:rPr>
        <w:t>From above simulations, we see that 4Rx is sufficient to achieve reasonable performance compared with FR1 DL deployment. Therefore, 4Rx for DL can be assumed as the baselin</w:t>
      </w:r>
      <w:r w:rsidR="00AC255A">
        <w:rPr>
          <w:rFonts w:eastAsia="新細明體"/>
          <w:sz w:val="20"/>
          <w:szCs w:val="20"/>
        </w:rPr>
        <w:t>e</w:t>
      </w:r>
      <w:r w:rsidRPr="00E925E5">
        <w:rPr>
          <w:rFonts w:eastAsia="新細明體"/>
          <w:sz w:val="20"/>
          <w:szCs w:val="20"/>
        </w:rPr>
        <w:t xml:space="preserve"> </w:t>
      </w:r>
      <w:r w:rsidR="00AC255A">
        <w:rPr>
          <w:rFonts w:eastAsia="新細明體"/>
          <w:sz w:val="20"/>
          <w:szCs w:val="20"/>
        </w:rPr>
        <w:t>for</w:t>
      </w:r>
      <w:r w:rsidRPr="00E925E5">
        <w:rPr>
          <w:rFonts w:eastAsia="新細明體"/>
          <w:sz w:val="20"/>
          <w:szCs w:val="20"/>
        </w:rPr>
        <w:t xml:space="preserve"> 15GHz</w:t>
      </w:r>
      <w:r w:rsidR="00AC255A">
        <w:rPr>
          <w:rFonts w:eastAsia="新細明體"/>
          <w:sz w:val="20"/>
          <w:szCs w:val="20"/>
        </w:rPr>
        <w:t>.</w:t>
      </w:r>
    </w:p>
    <w:p w14:paraId="039B90E5" w14:textId="77777777" w:rsidR="001F429A" w:rsidRPr="00AC255A" w:rsidRDefault="001F429A" w:rsidP="001F429A">
      <w:pPr>
        <w:jc w:val="both"/>
        <w:rPr>
          <w:rFonts w:eastAsia="新細明體"/>
          <w:sz w:val="20"/>
          <w:szCs w:val="20"/>
        </w:rPr>
      </w:pPr>
    </w:p>
    <w:p w14:paraId="02124D8E" w14:textId="10C0722B" w:rsidR="001F429A" w:rsidRDefault="001F429A" w:rsidP="001F429A">
      <w:pPr>
        <w:spacing w:afterLines="50" w:after="120"/>
        <w:jc w:val="both"/>
        <w:rPr>
          <w:rFonts w:eastAsia="新細明體"/>
          <w:b/>
          <w:bCs/>
          <w:sz w:val="20"/>
          <w:szCs w:val="20"/>
        </w:rPr>
      </w:pPr>
      <w:bookmarkStart w:id="14" w:name="OLE_LINK53"/>
      <w:r w:rsidRPr="00194095">
        <w:rPr>
          <w:rFonts w:eastAsia="新細明體"/>
          <w:b/>
          <w:bCs/>
          <w:sz w:val="20"/>
          <w:szCs w:val="20"/>
          <w:u w:val="single"/>
        </w:rPr>
        <w:t xml:space="preserve">Proposal </w:t>
      </w:r>
      <w:r w:rsidR="00E925E5" w:rsidRPr="00E925E5">
        <w:rPr>
          <w:rFonts w:eastAsia="新細明體"/>
          <w:b/>
          <w:bCs/>
          <w:sz w:val="20"/>
          <w:szCs w:val="20"/>
          <w:u w:val="single"/>
        </w:rPr>
        <w:t>3</w:t>
      </w:r>
      <w:r w:rsidRPr="00E925E5">
        <w:rPr>
          <w:rFonts w:eastAsia="新細明體"/>
          <w:b/>
          <w:bCs/>
          <w:sz w:val="20"/>
          <w:szCs w:val="20"/>
        </w:rPr>
        <w:t>: RAN4</w:t>
      </w:r>
      <w:r>
        <w:rPr>
          <w:rFonts w:eastAsia="新細明體"/>
          <w:b/>
          <w:bCs/>
          <w:sz w:val="20"/>
          <w:szCs w:val="20"/>
        </w:rPr>
        <w:t xml:space="preserve"> to consider 4Rx UE for DL as the baseline for 15GHz.</w:t>
      </w:r>
    </w:p>
    <w:bookmarkEnd w:id="14"/>
    <w:p w14:paraId="1335E215" w14:textId="77777777" w:rsidR="001F429A" w:rsidRDefault="001F429A" w:rsidP="001F429A">
      <w:pPr>
        <w:jc w:val="both"/>
        <w:rPr>
          <w:rFonts w:eastAsia="新細明體"/>
          <w:sz w:val="20"/>
          <w:szCs w:val="20"/>
        </w:rPr>
      </w:pPr>
    </w:p>
    <w:p w14:paraId="152EFA87" w14:textId="77777777" w:rsidR="001F429A" w:rsidRDefault="001F429A" w:rsidP="001F429A">
      <w:pPr>
        <w:jc w:val="both"/>
        <w:rPr>
          <w:rFonts w:eastAsia="Malgun Gothic"/>
          <w:b/>
          <w:bCs/>
          <w:sz w:val="20"/>
          <w:szCs w:val="20"/>
          <w:u w:val="single"/>
          <w:lang w:eastAsia="ko-KR"/>
        </w:rPr>
      </w:pPr>
      <w:r>
        <w:rPr>
          <w:b/>
          <w:bCs/>
          <w:sz w:val="20"/>
          <w:szCs w:val="20"/>
          <w:u w:val="single"/>
          <w:lang w:eastAsia="ko-KR"/>
        </w:rPr>
        <w:t>UE ACLR</w:t>
      </w:r>
      <w:r>
        <w:rPr>
          <w:rFonts w:eastAsia="MS Mincho"/>
          <w:b/>
          <w:bCs/>
          <w:sz w:val="20"/>
          <w:u w:val="single"/>
        </w:rPr>
        <w:t>/ACS</w:t>
      </w:r>
    </w:p>
    <w:p w14:paraId="464DCEAE" w14:textId="77777777" w:rsidR="001F429A" w:rsidRDefault="001F429A" w:rsidP="001F429A">
      <w:pPr>
        <w:jc w:val="both"/>
        <w:rPr>
          <w:rFonts w:eastAsia="Malgun Gothic"/>
          <w:sz w:val="20"/>
          <w:szCs w:val="20"/>
          <w:lang w:eastAsia="ko-KR"/>
        </w:rPr>
      </w:pPr>
      <w:r>
        <w:rPr>
          <w:rFonts w:eastAsia="Malgun Gothic"/>
          <w:sz w:val="20"/>
          <w:szCs w:val="20"/>
          <w:lang w:eastAsia="ko-KR"/>
        </w:rPr>
        <w:t>ACLR and ACS values are derived from the adjacent channel coexistence simulation. Currently, the adjacent channel coexistence simulation for the 14800 to 15350 MHz range is still ongoing. Therefore, UE ACLR and ACS values should not be concluded until the adjacent channel coexistence results are available.</w:t>
      </w:r>
    </w:p>
    <w:p w14:paraId="31FEC78C" w14:textId="77777777" w:rsidR="001F429A" w:rsidRDefault="001F429A" w:rsidP="001F429A">
      <w:pPr>
        <w:jc w:val="both"/>
        <w:rPr>
          <w:rFonts w:eastAsiaTheme="minorEastAsia"/>
          <w:b/>
          <w:bCs/>
          <w:sz w:val="20"/>
          <w:u w:val="single"/>
        </w:rPr>
      </w:pPr>
    </w:p>
    <w:p w14:paraId="163A13A3" w14:textId="5C49C323" w:rsidR="001F429A" w:rsidRDefault="001F429A" w:rsidP="001F429A">
      <w:pPr>
        <w:jc w:val="both"/>
        <w:rPr>
          <w:rFonts w:eastAsiaTheme="minorEastAsia"/>
          <w:b/>
          <w:bCs/>
          <w:sz w:val="20"/>
        </w:rPr>
      </w:pPr>
      <w:bookmarkStart w:id="15" w:name="OLE_LINK52"/>
      <w:r>
        <w:rPr>
          <w:rFonts w:eastAsiaTheme="minorEastAsia"/>
          <w:b/>
          <w:bCs/>
          <w:sz w:val="20"/>
          <w:u w:val="single"/>
        </w:rPr>
        <w:t xml:space="preserve">Proposal </w:t>
      </w:r>
      <w:r w:rsidR="00E925E5">
        <w:rPr>
          <w:rFonts w:eastAsiaTheme="minorEastAsia"/>
          <w:b/>
          <w:bCs/>
          <w:sz w:val="20"/>
          <w:u w:val="single"/>
        </w:rPr>
        <w:t>4</w:t>
      </w:r>
      <w:r>
        <w:rPr>
          <w:rFonts w:eastAsiaTheme="minorEastAsia"/>
          <w:b/>
          <w:bCs/>
          <w:sz w:val="20"/>
          <w:u w:val="single"/>
        </w:rPr>
        <w:t>:</w:t>
      </w:r>
      <w:r>
        <w:rPr>
          <w:rFonts w:eastAsiaTheme="minorEastAsia"/>
          <w:b/>
          <w:bCs/>
          <w:sz w:val="20"/>
        </w:rPr>
        <w:t xml:space="preserve"> RAN4 to consider not concluding on the UE ACLR and ACS values until the outcomes of the adjacent channel coexistence studies are available.</w:t>
      </w:r>
    </w:p>
    <w:bookmarkEnd w:id="15"/>
    <w:p w14:paraId="4D101C85" w14:textId="77777777" w:rsidR="001F429A" w:rsidRDefault="001F429A" w:rsidP="001F429A">
      <w:pPr>
        <w:overflowPunct w:val="0"/>
        <w:autoSpaceDE w:val="0"/>
        <w:autoSpaceDN w:val="0"/>
        <w:adjustRightInd w:val="0"/>
        <w:jc w:val="both"/>
        <w:rPr>
          <w:sz w:val="20"/>
          <w:szCs w:val="20"/>
        </w:rPr>
      </w:pPr>
    </w:p>
    <w:p w14:paraId="7E22FF04" w14:textId="77777777" w:rsidR="001F429A" w:rsidRDefault="001F429A" w:rsidP="001F429A">
      <w:pPr>
        <w:jc w:val="both"/>
        <w:rPr>
          <w:rFonts w:eastAsia="Malgun Gothic"/>
          <w:b/>
          <w:bCs/>
          <w:sz w:val="20"/>
          <w:szCs w:val="20"/>
          <w:u w:val="single"/>
          <w:lang w:eastAsia="ko-KR"/>
        </w:rPr>
      </w:pPr>
      <w:r>
        <w:rPr>
          <w:b/>
          <w:bCs/>
          <w:sz w:val="20"/>
          <w:szCs w:val="20"/>
          <w:u w:val="single"/>
          <w:lang w:eastAsia="ko-KR"/>
        </w:rPr>
        <w:t>UE Maximum output power</w:t>
      </w:r>
    </w:p>
    <w:p w14:paraId="1F9E4174" w14:textId="001CF88C" w:rsidR="001F429A" w:rsidRDefault="001F429A" w:rsidP="001F429A">
      <w:pPr>
        <w:spacing w:beforeLines="50" w:before="120"/>
        <w:jc w:val="both"/>
        <w:rPr>
          <w:sz w:val="20"/>
          <w:szCs w:val="20"/>
          <w:lang w:eastAsia="ko-KR"/>
        </w:rPr>
      </w:pPr>
      <w:r>
        <w:rPr>
          <w:sz w:val="20"/>
          <w:szCs w:val="20"/>
          <w:lang w:eastAsia="ko-KR"/>
        </w:rPr>
        <w:t xml:space="preserve">In TR 38.921, 23 dBm is used as the maximum output power for the co-existence evaluation of 6425-7125 MHz. Besides, in the last RAN4 meeting, RAN4 agree to </w:t>
      </w:r>
      <w:r>
        <w:rPr>
          <w:rFonts w:eastAsia="Malgun Gothic"/>
          <w:sz w:val="20"/>
          <w:szCs w:val="20"/>
          <w:lang w:eastAsia="ko-KR"/>
        </w:rPr>
        <w:t xml:space="preserve">capture 23 dBm as the typical maximum output power in the LS to the ITU for the </w:t>
      </w:r>
      <w:r>
        <w:rPr>
          <w:sz w:val="20"/>
          <w:szCs w:val="20"/>
          <w:lang w:eastAsia="ko-KR"/>
        </w:rPr>
        <w:t xml:space="preserve">7125-8400 MHz frequency range and other power classed are not precluded. Uplink coverage is crucial for the rollout of the wireless communication system, and operators have shown significant interest in a higher maximum output power. Based on UL throughput simulation, we see 26 dBm UL power as a very important enabler to ensure comparable UL throughput performance at cell edge. </w:t>
      </w:r>
      <w:r w:rsidR="00E925E5" w:rsidRPr="00E925E5">
        <w:rPr>
          <w:sz w:val="20"/>
          <w:szCs w:val="20"/>
          <w:lang w:eastAsia="ko-KR"/>
        </w:rPr>
        <w:t>Therefore, for the 14800 to 15350 MHz frequency range, we propose</w:t>
      </w:r>
      <w:bookmarkStart w:id="16" w:name="OLE_LINK48"/>
      <w:r w:rsidR="00E925E5" w:rsidRPr="00E925E5">
        <w:rPr>
          <w:sz w:val="20"/>
          <w:szCs w:val="20"/>
          <w:lang w:eastAsia="ko-KR"/>
        </w:rPr>
        <w:t xml:space="preserve"> 26 dBm as the baseline for the UE's maximum output power, and higher power classes, such as 29 dBm, can also be considered.</w:t>
      </w:r>
      <w:bookmarkEnd w:id="16"/>
    </w:p>
    <w:p w14:paraId="1541C281" w14:textId="77777777" w:rsidR="001F429A" w:rsidRDefault="001F429A" w:rsidP="001F429A">
      <w:pPr>
        <w:jc w:val="both"/>
        <w:rPr>
          <w:rFonts w:eastAsiaTheme="minorEastAsia"/>
          <w:b/>
          <w:bCs/>
          <w:sz w:val="20"/>
          <w:u w:val="single"/>
        </w:rPr>
      </w:pPr>
    </w:p>
    <w:p w14:paraId="16CF8DA8" w14:textId="6F17E50F" w:rsidR="001F429A" w:rsidRDefault="001F429A" w:rsidP="001F429A">
      <w:pPr>
        <w:jc w:val="both"/>
        <w:rPr>
          <w:rFonts w:eastAsiaTheme="minorEastAsia"/>
          <w:b/>
          <w:bCs/>
          <w:sz w:val="20"/>
        </w:rPr>
      </w:pPr>
      <w:bookmarkStart w:id="17" w:name="OLE_LINK51"/>
      <w:r>
        <w:rPr>
          <w:rFonts w:eastAsiaTheme="minorEastAsia"/>
          <w:b/>
          <w:bCs/>
          <w:sz w:val="20"/>
          <w:u w:val="single"/>
        </w:rPr>
        <w:t xml:space="preserve">Proposal </w:t>
      </w:r>
      <w:r w:rsidR="00E925E5">
        <w:rPr>
          <w:rFonts w:eastAsiaTheme="minorEastAsia"/>
          <w:b/>
          <w:bCs/>
          <w:sz w:val="20"/>
          <w:u w:val="single"/>
        </w:rPr>
        <w:t>5</w:t>
      </w:r>
      <w:r>
        <w:rPr>
          <w:rFonts w:eastAsiaTheme="minorEastAsia"/>
          <w:b/>
          <w:bCs/>
          <w:sz w:val="20"/>
          <w:u w:val="single"/>
        </w:rPr>
        <w:t>:</w:t>
      </w:r>
      <w:r>
        <w:rPr>
          <w:rFonts w:eastAsiaTheme="minorEastAsia"/>
          <w:b/>
          <w:bCs/>
          <w:sz w:val="20"/>
        </w:rPr>
        <w:t xml:space="preserve"> RAN4 to consider </w:t>
      </w:r>
      <w:r w:rsidR="00E925E5" w:rsidRPr="00E925E5">
        <w:rPr>
          <w:rFonts w:eastAsiaTheme="minorEastAsia"/>
          <w:b/>
          <w:bCs/>
          <w:sz w:val="20"/>
        </w:rPr>
        <w:t>26 dBm as the baseline for the UE's maximum output power, and higher power classes, such as 29 dBm, can also be considered.</w:t>
      </w:r>
    </w:p>
    <w:bookmarkEnd w:id="17"/>
    <w:p w14:paraId="04F311F2" w14:textId="77777777" w:rsidR="00E925E5" w:rsidRDefault="00E925E5" w:rsidP="001F429A">
      <w:pPr>
        <w:jc w:val="both"/>
        <w:rPr>
          <w:rFonts w:eastAsia="Malgun Gothic"/>
          <w:b/>
          <w:bCs/>
          <w:sz w:val="20"/>
          <w:szCs w:val="20"/>
          <w:u w:val="single"/>
          <w:lang w:eastAsia="ko-KR"/>
        </w:rPr>
      </w:pPr>
    </w:p>
    <w:p w14:paraId="20B2642B" w14:textId="77777777" w:rsidR="00E925E5" w:rsidRDefault="00E925E5" w:rsidP="001F429A">
      <w:pPr>
        <w:jc w:val="both"/>
        <w:rPr>
          <w:rFonts w:eastAsia="Malgun Gothic"/>
          <w:b/>
          <w:bCs/>
          <w:sz w:val="20"/>
          <w:szCs w:val="20"/>
          <w:u w:val="single"/>
          <w:lang w:eastAsia="ko-KR"/>
        </w:rPr>
      </w:pPr>
    </w:p>
    <w:p w14:paraId="4BE49DF6" w14:textId="77777777" w:rsidR="00E925E5" w:rsidRDefault="00E925E5" w:rsidP="001F429A">
      <w:pPr>
        <w:jc w:val="both"/>
        <w:rPr>
          <w:rFonts w:eastAsia="Malgun Gothic"/>
          <w:b/>
          <w:bCs/>
          <w:sz w:val="20"/>
          <w:szCs w:val="20"/>
          <w:u w:val="single"/>
          <w:lang w:eastAsia="ko-KR"/>
        </w:rPr>
      </w:pPr>
    </w:p>
    <w:p w14:paraId="68CB2B2D" w14:textId="77777777" w:rsidR="00E925E5" w:rsidRDefault="00E925E5" w:rsidP="001F429A">
      <w:pPr>
        <w:jc w:val="both"/>
        <w:rPr>
          <w:rFonts w:eastAsia="Malgun Gothic"/>
          <w:b/>
          <w:bCs/>
          <w:sz w:val="20"/>
          <w:szCs w:val="20"/>
          <w:u w:val="single"/>
          <w:lang w:eastAsia="ko-KR"/>
        </w:rPr>
      </w:pPr>
    </w:p>
    <w:p w14:paraId="054C7332" w14:textId="77777777" w:rsidR="00E925E5" w:rsidRPr="00E925E5" w:rsidRDefault="00E925E5" w:rsidP="001F429A">
      <w:pPr>
        <w:jc w:val="both"/>
        <w:rPr>
          <w:rFonts w:eastAsia="Malgun Gothic"/>
          <w:b/>
          <w:bCs/>
          <w:sz w:val="20"/>
          <w:szCs w:val="20"/>
          <w:u w:val="single"/>
          <w:lang w:eastAsia="ko-KR"/>
        </w:rPr>
      </w:pPr>
    </w:p>
    <w:p w14:paraId="6F6D93AC" w14:textId="77777777" w:rsidR="001F429A" w:rsidRDefault="001F429A" w:rsidP="001F429A">
      <w:pPr>
        <w:jc w:val="both"/>
        <w:rPr>
          <w:rFonts w:eastAsia="Malgun Gothic"/>
          <w:b/>
          <w:bCs/>
          <w:sz w:val="20"/>
          <w:szCs w:val="20"/>
          <w:u w:val="single"/>
          <w:lang w:eastAsia="ko-KR"/>
        </w:rPr>
      </w:pPr>
      <w:r>
        <w:rPr>
          <w:b/>
          <w:bCs/>
          <w:sz w:val="20"/>
          <w:szCs w:val="20"/>
          <w:u w:val="single"/>
          <w:lang w:eastAsia="ko-KR"/>
        </w:rPr>
        <w:lastRenderedPageBreak/>
        <w:t>UE Noise figure</w:t>
      </w:r>
    </w:p>
    <w:p w14:paraId="59C70DEA" w14:textId="77777777" w:rsidR="001F429A" w:rsidRDefault="001F429A" w:rsidP="001F429A">
      <w:pPr>
        <w:spacing w:afterLines="50" w:after="120"/>
        <w:jc w:val="both"/>
        <w:rPr>
          <w:rFonts w:eastAsia="新細明體"/>
          <w:sz w:val="20"/>
          <w:szCs w:val="20"/>
        </w:rPr>
      </w:pPr>
      <w:r>
        <w:rPr>
          <w:sz w:val="20"/>
          <w:szCs w:val="20"/>
        </w:rPr>
        <w:t>The following was agreed at RAN4#112:</w:t>
      </w:r>
    </w:p>
    <w:p w14:paraId="446DC185" w14:textId="77777777" w:rsidR="001F429A" w:rsidRDefault="001F429A" w:rsidP="001F429A">
      <w:pPr>
        <w:spacing w:beforeLines="50" w:before="120"/>
        <w:jc w:val="both"/>
        <w:rPr>
          <w:rFonts w:eastAsiaTheme="minorEastAsia"/>
          <w:sz w:val="20"/>
          <w:szCs w:val="20"/>
        </w:rPr>
      </w:pPr>
      <w:r>
        <w:rPr>
          <w:sz w:val="20"/>
          <w:szCs w:val="20"/>
        </w:rPr>
        <w:t>UE noise figure for both simulation and LS reply</w:t>
      </w:r>
    </w:p>
    <w:p w14:paraId="41A5DA4B" w14:textId="77777777" w:rsidR="001F429A" w:rsidRDefault="001F429A" w:rsidP="001F429A">
      <w:pPr>
        <w:spacing w:beforeLines="50" w:before="120"/>
        <w:jc w:val="both"/>
        <w:rPr>
          <w:sz w:val="20"/>
          <w:szCs w:val="20"/>
        </w:rPr>
      </w:pPr>
      <w:r>
        <w:rPr>
          <w:sz w:val="20"/>
          <w:szCs w:val="20"/>
        </w:rPr>
        <w:t xml:space="preserve">FFS the below options: </w:t>
      </w:r>
    </w:p>
    <w:p w14:paraId="12B433F5" w14:textId="77777777" w:rsidR="001F429A" w:rsidRDefault="001F429A" w:rsidP="001F429A">
      <w:pPr>
        <w:numPr>
          <w:ilvl w:val="1"/>
          <w:numId w:val="63"/>
        </w:numPr>
        <w:overflowPunct w:val="0"/>
        <w:autoSpaceDE w:val="0"/>
        <w:autoSpaceDN w:val="0"/>
        <w:adjustRightInd w:val="0"/>
        <w:ind w:left="357" w:hanging="357"/>
        <w:jc w:val="both"/>
        <w:rPr>
          <w:sz w:val="20"/>
          <w:szCs w:val="20"/>
        </w:rPr>
      </w:pPr>
      <w:r>
        <w:rPr>
          <w:sz w:val="20"/>
          <w:szCs w:val="20"/>
        </w:rPr>
        <w:t xml:space="preserve">Option 1: 11 dB </w:t>
      </w:r>
      <w:proofErr w:type="gramStart"/>
      <w:r>
        <w:rPr>
          <w:sz w:val="20"/>
          <w:szCs w:val="20"/>
        </w:rPr>
        <w:t>i.e.</w:t>
      </w:r>
      <w:proofErr w:type="gramEnd"/>
      <w:r>
        <w:rPr>
          <w:sz w:val="20"/>
          <w:szCs w:val="20"/>
        </w:rPr>
        <w:t xml:space="preserve"> follow simulation assumption </w:t>
      </w:r>
    </w:p>
    <w:p w14:paraId="263A0723" w14:textId="77777777" w:rsidR="001F429A" w:rsidRDefault="001F429A" w:rsidP="001F429A">
      <w:pPr>
        <w:numPr>
          <w:ilvl w:val="1"/>
          <w:numId w:val="63"/>
        </w:numPr>
        <w:overflowPunct w:val="0"/>
        <w:autoSpaceDE w:val="0"/>
        <w:autoSpaceDN w:val="0"/>
        <w:adjustRightInd w:val="0"/>
        <w:ind w:left="357" w:hanging="357"/>
        <w:jc w:val="both"/>
        <w:rPr>
          <w:sz w:val="20"/>
          <w:szCs w:val="20"/>
        </w:rPr>
      </w:pPr>
      <w:r>
        <w:rPr>
          <w:sz w:val="20"/>
          <w:szCs w:val="20"/>
        </w:rPr>
        <w:t xml:space="preserve">Option 2: 8 dB </w:t>
      </w:r>
    </w:p>
    <w:p w14:paraId="1B3087FC" w14:textId="77777777" w:rsidR="001F429A" w:rsidRDefault="001F429A" w:rsidP="001F429A">
      <w:pPr>
        <w:numPr>
          <w:ilvl w:val="1"/>
          <w:numId w:val="63"/>
        </w:numPr>
        <w:overflowPunct w:val="0"/>
        <w:autoSpaceDE w:val="0"/>
        <w:autoSpaceDN w:val="0"/>
        <w:adjustRightInd w:val="0"/>
        <w:ind w:left="357" w:hanging="357"/>
        <w:jc w:val="both"/>
        <w:rPr>
          <w:sz w:val="20"/>
          <w:szCs w:val="20"/>
        </w:rPr>
      </w:pPr>
      <w:r>
        <w:rPr>
          <w:sz w:val="20"/>
          <w:szCs w:val="20"/>
        </w:rPr>
        <w:t>Option 3: More than 11 dB</w:t>
      </w:r>
    </w:p>
    <w:p w14:paraId="2FDD7FDA" w14:textId="77777777" w:rsidR="001F429A" w:rsidRDefault="001F429A" w:rsidP="001F429A">
      <w:pPr>
        <w:jc w:val="both"/>
        <w:rPr>
          <w:rFonts w:eastAsia="Malgun Gothic"/>
          <w:sz w:val="20"/>
          <w:szCs w:val="20"/>
          <w:lang w:eastAsia="ko-KR"/>
        </w:rPr>
      </w:pPr>
    </w:p>
    <w:p w14:paraId="5F7E959A" w14:textId="77777777" w:rsidR="001F429A" w:rsidRDefault="001F429A" w:rsidP="001F429A">
      <w:pPr>
        <w:jc w:val="both"/>
        <w:rPr>
          <w:rFonts w:eastAsia="Malgun Gothic"/>
          <w:sz w:val="20"/>
          <w:szCs w:val="20"/>
          <w:lang w:eastAsia="ko-KR"/>
        </w:rPr>
      </w:pPr>
      <w:r>
        <w:rPr>
          <w:rFonts w:eastAsia="Malgun Gothic"/>
          <w:sz w:val="20"/>
          <w:szCs w:val="20"/>
          <w:lang w:eastAsia="ko-KR"/>
        </w:rPr>
        <w:t>According to TR 38.921, a noise figure of 9 dB is used as the baseline assumption, and 13 dB is used as the optional assumption for the co-existence evaluation for the 6425 – 7125 MHz and 10 - 10.5 GHz bands. A noise figure in the [9, 13] dB interval was finally agreed upon for reporting to ITU WP5D sharing studies. Additionally, a noise figure of 13 dB for the LS reply was agreed upon in the last RAN4 meeting for the 7125-8400 MHz frequency range. Based on our analysis, considering the higher implementation loss for the frequency range of 14800 to 15350 MHz, we propose 15 dB as the UE NF value.</w:t>
      </w:r>
    </w:p>
    <w:p w14:paraId="163E12C2" w14:textId="77777777" w:rsidR="001F429A" w:rsidRDefault="001F429A" w:rsidP="001F429A">
      <w:pPr>
        <w:jc w:val="both"/>
        <w:rPr>
          <w:rFonts w:eastAsiaTheme="minorEastAsia"/>
          <w:b/>
          <w:bCs/>
          <w:sz w:val="20"/>
          <w:u w:val="single"/>
        </w:rPr>
      </w:pPr>
    </w:p>
    <w:p w14:paraId="66625FD6" w14:textId="7523B96C" w:rsidR="001F429A" w:rsidRDefault="001F429A" w:rsidP="001F429A">
      <w:pPr>
        <w:jc w:val="both"/>
        <w:rPr>
          <w:rFonts w:eastAsiaTheme="minorEastAsia"/>
          <w:b/>
          <w:bCs/>
          <w:sz w:val="20"/>
        </w:rPr>
      </w:pPr>
      <w:bookmarkStart w:id="18" w:name="OLE_LINK50"/>
      <w:r>
        <w:rPr>
          <w:rFonts w:eastAsiaTheme="minorEastAsia"/>
          <w:b/>
          <w:bCs/>
          <w:sz w:val="20"/>
          <w:u w:val="single"/>
        </w:rPr>
        <w:t xml:space="preserve">Proposal </w:t>
      </w:r>
      <w:r w:rsidR="00E925E5">
        <w:rPr>
          <w:rFonts w:eastAsiaTheme="minorEastAsia"/>
          <w:b/>
          <w:bCs/>
          <w:sz w:val="20"/>
          <w:u w:val="single"/>
        </w:rPr>
        <w:t>6</w:t>
      </w:r>
      <w:r>
        <w:rPr>
          <w:rFonts w:eastAsiaTheme="minorEastAsia"/>
          <w:b/>
          <w:bCs/>
          <w:sz w:val="20"/>
          <w:u w:val="single"/>
        </w:rPr>
        <w:t>:</w:t>
      </w:r>
      <w:r>
        <w:rPr>
          <w:rFonts w:eastAsiaTheme="minorEastAsia"/>
          <w:b/>
          <w:bCs/>
          <w:sz w:val="20"/>
        </w:rPr>
        <w:t xml:space="preserve"> RAN4 to consider 15dB as the UE NF value.</w:t>
      </w:r>
    </w:p>
    <w:bookmarkEnd w:id="18"/>
    <w:p w14:paraId="670379E5" w14:textId="77777777" w:rsidR="001F429A" w:rsidRDefault="001F429A" w:rsidP="001F429A">
      <w:pPr>
        <w:jc w:val="both"/>
        <w:rPr>
          <w:rFonts w:eastAsiaTheme="minorEastAsia"/>
          <w:b/>
          <w:bCs/>
          <w:sz w:val="20"/>
        </w:rPr>
      </w:pPr>
    </w:p>
    <w:p w14:paraId="1A751B21" w14:textId="77777777" w:rsidR="001F429A" w:rsidRDefault="001F429A" w:rsidP="001F429A">
      <w:pPr>
        <w:jc w:val="both"/>
        <w:rPr>
          <w:rFonts w:eastAsiaTheme="minorEastAsia"/>
          <w:b/>
          <w:bCs/>
          <w:sz w:val="20"/>
          <w:u w:val="single"/>
        </w:rPr>
      </w:pPr>
    </w:p>
    <w:p w14:paraId="199E9210" w14:textId="77777777" w:rsidR="001F429A" w:rsidRDefault="001F429A" w:rsidP="001F429A">
      <w:pPr>
        <w:jc w:val="both"/>
        <w:rPr>
          <w:rFonts w:eastAsia="Malgun Gothic"/>
          <w:b/>
          <w:bCs/>
          <w:sz w:val="20"/>
          <w:szCs w:val="20"/>
          <w:u w:val="single"/>
          <w:lang w:eastAsia="ko-KR"/>
        </w:rPr>
      </w:pPr>
      <w:r>
        <w:rPr>
          <w:rFonts w:eastAsia="MS Mincho"/>
          <w:b/>
          <w:bCs/>
          <w:sz w:val="20"/>
          <w:u w:val="single"/>
        </w:rPr>
        <w:t>UE Sensitivity</w:t>
      </w:r>
    </w:p>
    <w:p w14:paraId="735637D1" w14:textId="78A32D03" w:rsidR="001F429A" w:rsidRDefault="001F429A" w:rsidP="001F429A">
      <w:pPr>
        <w:jc w:val="both"/>
        <w:rPr>
          <w:rFonts w:eastAsia="Malgun Gothic"/>
          <w:sz w:val="20"/>
          <w:szCs w:val="20"/>
          <w:lang w:eastAsia="ko-KR"/>
        </w:rPr>
      </w:pPr>
      <w:r>
        <w:rPr>
          <w:rFonts w:eastAsiaTheme="minorEastAsia"/>
          <w:sz w:val="20"/>
          <w:szCs w:val="20"/>
        </w:rPr>
        <w:t xml:space="preserve">According to TR38.921, sensitivity is not considered a critical parameter for sharing and compatibility studies and it was agreed not to mention any specific value for this parameter. Additionally, the sensitivity for the LS reply in the 7125-8400 MHz frequency range was addressed. </w:t>
      </w:r>
      <w:r w:rsidR="008254AA" w:rsidRPr="008254AA">
        <w:rPr>
          <w:rFonts w:eastAsia="Malgun Gothic"/>
          <w:sz w:val="20"/>
          <w:szCs w:val="20"/>
          <w:lang w:eastAsia="ko-KR"/>
        </w:rPr>
        <w:t>Therefore, the sensitivity for the UE can be considered "to be specified."</w:t>
      </w:r>
    </w:p>
    <w:p w14:paraId="4DA83C1E" w14:textId="77777777" w:rsidR="001F429A" w:rsidRDefault="001F429A" w:rsidP="001F429A">
      <w:pPr>
        <w:jc w:val="both"/>
        <w:rPr>
          <w:rFonts w:eastAsia="Malgun Gothic"/>
          <w:sz w:val="20"/>
          <w:szCs w:val="20"/>
          <w:lang w:eastAsia="ko-KR"/>
        </w:rPr>
      </w:pPr>
    </w:p>
    <w:p w14:paraId="4A173A04" w14:textId="385F7A12" w:rsidR="001F429A" w:rsidRDefault="001F429A" w:rsidP="001F429A">
      <w:pPr>
        <w:jc w:val="both"/>
        <w:rPr>
          <w:rFonts w:eastAsia="新細明體"/>
          <w:b/>
          <w:bCs/>
          <w:sz w:val="20"/>
          <w:szCs w:val="20"/>
        </w:rPr>
      </w:pPr>
      <w:bookmarkStart w:id="19" w:name="OLE_LINK49"/>
      <w:r>
        <w:rPr>
          <w:rFonts w:eastAsia="新細明體"/>
          <w:b/>
          <w:bCs/>
          <w:sz w:val="20"/>
          <w:szCs w:val="20"/>
          <w:u w:val="single"/>
        </w:rPr>
        <w:t xml:space="preserve">Proposal </w:t>
      </w:r>
      <w:r w:rsidR="00E925E5">
        <w:rPr>
          <w:rFonts w:eastAsia="新細明體"/>
          <w:b/>
          <w:bCs/>
          <w:sz w:val="20"/>
          <w:szCs w:val="20"/>
          <w:u w:val="single"/>
        </w:rPr>
        <w:t>7</w:t>
      </w:r>
      <w:r>
        <w:rPr>
          <w:rFonts w:eastAsia="新細明體"/>
          <w:b/>
          <w:bCs/>
          <w:sz w:val="20"/>
          <w:szCs w:val="20"/>
        </w:rPr>
        <w:t>: RAN4 to consider the sensitivity for the UE as “to be specified”.</w:t>
      </w:r>
    </w:p>
    <w:bookmarkEnd w:id="19"/>
    <w:p w14:paraId="454C0062" w14:textId="77777777" w:rsidR="001F429A" w:rsidRPr="00194095" w:rsidRDefault="001F429A" w:rsidP="00194095">
      <w:pPr>
        <w:pStyle w:val="af4"/>
        <w:ind w:left="528"/>
        <w:rPr>
          <w:rFonts w:eastAsiaTheme="minorEastAsia"/>
        </w:rPr>
      </w:pPr>
    </w:p>
    <w:p w14:paraId="4A3C6F5F" w14:textId="5A2B8C11" w:rsidR="006946B2" w:rsidRPr="007B484D" w:rsidRDefault="00B51041" w:rsidP="005054A5">
      <w:pPr>
        <w:pStyle w:val="1"/>
        <w:numPr>
          <w:ilvl w:val="0"/>
          <w:numId w:val="0"/>
        </w:numPr>
        <w:ind w:left="425" w:hanging="425"/>
        <w:rPr>
          <w:rFonts w:cs="Arial"/>
        </w:rPr>
      </w:pPr>
      <w:r>
        <w:rPr>
          <w:rFonts w:cs="Arial"/>
        </w:rPr>
        <w:t>3</w:t>
      </w:r>
      <w:r w:rsidR="00410EB9" w:rsidRPr="007B484D">
        <w:rPr>
          <w:rFonts w:cs="Arial"/>
        </w:rPr>
        <w:tab/>
      </w:r>
      <w:r w:rsidR="00410EB9" w:rsidRPr="0090478D">
        <w:rPr>
          <w:rFonts w:eastAsia="微軟正黑體" w:cs="Arial"/>
          <w:lang w:eastAsia="zh-TW"/>
        </w:rPr>
        <w:t>Conclusion</w:t>
      </w:r>
    </w:p>
    <w:p w14:paraId="13AC6AE4" w14:textId="080FF512" w:rsidR="00F0601D" w:rsidRDefault="000F5FB8" w:rsidP="00F0601D">
      <w:pPr>
        <w:jc w:val="both"/>
        <w:rPr>
          <w:b/>
          <w:bCs/>
          <w:sz w:val="20"/>
          <w:szCs w:val="20"/>
          <w:u w:val="single"/>
          <w:lang w:eastAsia="ko-KR"/>
        </w:rPr>
      </w:pPr>
      <w:bookmarkStart w:id="20" w:name="OLE_LINK104"/>
      <w:r w:rsidRPr="000F5FB8">
        <w:rPr>
          <w:rFonts w:eastAsiaTheme="minorEastAsia"/>
          <w:sz w:val="20"/>
          <w:szCs w:val="20"/>
        </w:rPr>
        <w:t xml:space="preserve">In this contribution, we have presented our perspectives </w:t>
      </w:r>
      <w:r w:rsidR="00C112CD">
        <w:rPr>
          <w:sz w:val="20"/>
          <w:szCs w:val="20"/>
          <w:lang w:eastAsia="zh-CN"/>
        </w:rPr>
        <w:t>on</w:t>
      </w:r>
      <w:bookmarkEnd w:id="20"/>
      <w:r w:rsidR="00C112CD">
        <w:rPr>
          <w:sz w:val="20"/>
          <w:szCs w:val="20"/>
          <w:lang w:eastAsia="zh-CN"/>
        </w:rPr>
        <w:t xml:space="preserve"> the IMT parameters for </w:t>
      </w:r>
      <w:r w:rsidR="009B5A7B" w:rsidRPr="009B5A7B">
        <w:rPr>
          <w:sz w:val="20"/>
          <w:szCs w:val="20"/>
          <w:lang w:eastAsia="zh-CN"/>
        </w:rPr>
        <w:t>14800 to 15350 MHz</w:t>
      </w:r>
      <w:r w:rsidR="00C112CD">
        <w:rPr>
          <w:sz w:val="20"/>
          <w:szCs w:val="20"/>
          <w:lang w:eastAsia="zh-CN"/>
        </w:rPr>
        <w:t xml:space="preserve"> for UEs</w:t>
      </w:r>
      <w:r w:rsidRPr="000F5FB8">
        <w:rPr>
          <w:rFonts w:eastAsiaTheme="minorEastAsia"/>
          <w:sz w:val="20"/>
          <w:szCs w:val="20"/>
        </w:rPr>
        <w:t>, and have provided the following proposals:</w:t>
      </w:r>
    </w:p>
    <w:p w14:paraId="53199585" w14:textId="07DF972C" w:rsidR="00952250" w:rsidRDefault="00952250" w:rsidP="0090238C">
      <w:pPr>
        <w:jc w:val="both"/>
        <w:rPr>
          <w:rFonts w:eastAsia="Malgun Gothic"/>
          <w:b/>
          <w:bCs/>
          <w:sz w:val="20"/>
          <w:szCs w:val="20"/>
          <w:u w:val="single"/>
          <w:lang w:eastAsia="ko-KR"/>
        </w:rPr>
      </w:pPr>
    </w:p>
    <w:p w14:paraId="3C7A27ED" w14:textId="77777777" w:rsidR="00E925E5" w:rsidRDefault="00E925E5" w:rsidP="00E925E5">
      <w:pPr>
        <w:pStyle w:val="Proposal"/>
        <w:numPr>
          <w:ilvl w:val="0"/>
          <w:numId w:val="0"/>
        </w:numPr>
        <w:rPr>
          <w:rFonts w:ascii="Times New Roman" w:eastAsiaTheme="minorEastAsia" w:hAnsi="Times New Roman"/>
          <w:szCs w:val="24"/>
          <w:u w:val="single"/>
          <w:lang w:val="en-US" w:eastAsia="zh-TW"/>
        </w:rPr>
      </w:pPr>
      <w:bookmarkStart w:id="21" w:name="OLE_LINK25"/>
      <w:r>
        <w:rPr>
          <w:rFonts w:ascii="Times New Roman" w:eastAsiaTheme="minorEastAsia" w:hAnsi="Times New Roman"/>
          <w:szCs w:val="24"/>
          <w:u w:val="single"/>
          <w:lang w:val="en-US" w:eastAsia="zh-TW"/>
        </w:rPr>
        <w:t>Observation 1:</w:t>
      </w:r>
      <w:r w:rsidRPr="00194095">
        <w:rPr>
          <w:rFonts w:ascii="Times New Roman" w:eastAsiaTheme="minorEastAsia" w:hAnsi="Times New Roman"/>
          <w:szCs w:val="24"/>
          <w:lang w:val="en-US" w:eastAsia="zh-TW"/>
        </w:rPr>
        <w:t xml:space="preserve"> </w:t>
      </w:r>
      <w:r>
        <w:rPr>
          <w:rFonts w:ascii="Times New Roman" w:eastAsiaTheme="minorEastAsia" w:hAnsi="Times New Roman"/>
          <w:szCs w:val="24"/>
          <w:lang w:val="en-US" w:eastAsia="zh-TW"/>
        </w:rPr>
        <w:t>At least 1024x2 (dual polarizations) BS antennas are required to achieve a comparable DL/UL coverage to that of FR1 BS in the 15GHz frequency range.</w:t>
      </w:r>
    </w:p>
    <w:p w14:paraId="355A76A8" w14:textId="77777777" w:rsidR="00E925E5" w:rsidRDefault="00E925E5" w:rsidP="00E925E5">
      <w:pPr>
        <w:pStyle w:val="Proposal"/>
        <w:numPr>
          <w:ilvl w:val="0"/>
          <w:numId w:val="0"/>
        </w:numPr>
        <w:rPr>
          <w:rFonts w:ascii="Times New Roman" w:eastAsiaTheme="minorEastAsia" w:hAnsi="Times New Roman"/>
          <w:szCs w:val="24"/>
          <w:lang w:val="en-US" w:eastAsia="zh-TW"/>
        </w:rPr>
      </w:pPr>
      <w:r>
        <w:rPr>
          <w:rFonts w:ascii="Times New Roman" w:eastAsiaTheme="minorEastAsia" w:hAnsi="Times New Roman"/>
          <w:szCs w:val="24"/>
          <w:u w:val="single"/>
          <w:lang w:val="en-US" w:eastAsia="zh-TW"/>
        </w:rPr>
        <w:t>Proposal 1:</w:t>
      </w:r>
      <w:r>
        <w:rPr>
          <w:rFonts w:ascii="Times New Roman" w:eastAsiaTheme="minorEastAsia" w:hAnsi="Times New Roman"/>
          <w:szCs w:val="24"/>
          <w:lang w:val="en-US" w:eastAsia="zh-TW"/>
        </w:rPr>
        <w:t xml:space="preserve"> To ensure non-degraded network performance, it is preferrable to deploy at least 1024x2 (dual polarizations) BS antennas for 14800MHz to 15350MHz.</w:t>
      </w:r>
    </w:p>
    <w:p w14:paraId="0D333833" w14:textId="77777777" w:rsidR="0090238C" w:rsidRDefault="0090238C" w:rsidP="0090238C">
      <w:pPr>
        <w:jc w:val="both"/>
        <w:rPr>
          <w:rFonts w:eastAsiaTheme="minorEastAsia"/>
          <w:b/>
          <w:bCs/>
          <w:sz w:val="20"/>
          <w:u w:val="single"/>
        </w:rPr>
      </w:pPr>
    </w:p>
    <w:p w14:paraId="33108534" w14:textId="77777777" w:rsidR="00E925E5" w:rsidRDefault="00E925E5" w:rsidP="00E925E5">
      <w:pPr>
        <w:spacing w:afterLines="50" w:after="120"/>
        <w:jc w:val="both"/>
        <w:rPr>
          <w:rFonts w:eastAsia="新細明體"/>
          <w:b/>
          <w:bCs/>
          <w:sz w:val="20"/>
          <w:szCs w:val="20"/>
        </w:rPr>
      </w:pPr>
      <w:bookmarkStart w:id="22" w:name="OLE_LINK58"/>
      <w:r>
        <w:rPr>
          <w:rFonts w:eastAsia="新細明體"/>
          <w:b/>
          <w:bCs/>
          <w:sz w:val="20"/>
          <w:szCs w:val="20"/>
          <w:u w:val="single"/>
        </w:rPr>
        <w:t>Observation 2</w:t>
      </w:r>
      <w:bookmarkEnd w:id="22"/>
      <w:r>
        <w:rPr>
          <w:rFonts w:eastAsia="新細明體"/>
          <w:b/>
          <w:bCs/>
          <w:sz w:val="20"/>
          <w:szCs w:val="20"/>
        </w:rPr>
        <w:t xml:space="preserve">: FR1-like UE outperformed FR2-like UE in most scenarios in terms of SE, </w:t>
      </w:r>
      <w:proofErr w:type="gramStart"/>
      <w:r>
        <w:rPr>
          <w:rFonts w:eastAsia="新細明體"/>
          <w:b/>
          <w:bCs/>
          <w:sz w:val="20"/>
          <w:szCs w:val="20"/>
        </w:rPr>
        <w:t>assuming that</w:t>
      </w:r>
      <w:proofErr w:type="gramEnd"/>
      <w:r>
        <w:rPr>
          <w:rFonts w:eastAsia="新細明體"/>
          <w:b/>
          <w:bCs/>
          <w:sz w:val="20"/>
          <w:szCs w:val="20"/>
        </w:rPr>
        <w:t xml:space="preserve"> four antenna elements (AEs) are active simultaneously for both UE types. </w:t>
      </w:r>
    </w:p>
    <w:p w14:paraId="5B920C49" w14:textId="77777777" w:rsidR="00085C91" w:rsidRDefault="00085C91" w:rsidP="00194095">
      <w:pPr>
        <w:jc w:val="both"/>
        <w:rPr>
          <w:rFonts w:eastAsia="新細明體"/>
          <w:b/>
          <w:bCs/>
          <w:sz w:val="20"/>
          <w:szCs w:val="20"/>
        </w:rPr>
      </w:pPr>
    </w:p>
    <w:p w14:paraId="125E1929" w14:textId="77777777" w:rsidR="00E925E5" w:rsidRDefault="00E925E5" w:rsidP="00E925E5">
      <w:pPr>
        <w:spacing w:afterLines="50" w:after="120"/>
        <w:jc w:val="both"/>
        <w:rPr>
          <w:rFonts w:eastAsia="新細明體"/>
          <w:b/>
          <w:bCs/>
          <w:sz w:val="20"/>
          <w:szCs w:val="20"/>
        </w:rPr>
      </w:pPr>
      <w:r>
        <w:rPr>
          <w:rFonts w:eastAsia="新細明體"/>
          <w:b/>
          <w:bCs/>
          <w:sz w:val="20"/>
          <w:szCs w:val="20"/>
          <w:u w:val="single"/>
        </w:rPr>
        <w:t>Proposal 2</w:t>
      </w:r>
      <w:r>
        <w:rPr>
          <w:rFonts w:eastAsia="新細明體"/>
          <w:b/>
          <w:bCs/>
          <w:sz w:val="20"/>
          <w:szCs w:val="20"/>
        </w:rPr>
        <w:t>: RAN4 to consider FR1-like UE antenna architecture as the baseline for 15GHz.</w:t>
      </w:r>
    </w:p>
    <w:p w14:paraId="4511E06D" w14:textId="77777777" w:rsidR="0090238C" w:rsidRDefault="0090238C" w:rsidP="0090238C">
      <w:pPr>
        <w:jc w:val="both"/>
        <w:rPr>
          <w:rFonts w:eastAsiaTheme="minorEastAsia"/>
          <w:b/>
          <w:bCs/>
          <w:sz w:val="20"/>
          <w:u w:val="single"/>
        </w:rPr>
      </w:pPr>
    </w:p>
    <w:p w14:paraId="38D886A8" w14:textId="77777777" w:rsidR="00E925E5" w:rsidRDefault="00E925E5" w:rsidP="00E925E5">
      <w:pPr>
        <w:spacing w:afterLines="50" w:after="120"/>
        <w:jc w:val="both"/>
        <w:rPr>
          <w:rFonts w:eastAsia="新細明體"/>
          <w:b/>
          <w:bCs/>
          <w:sz w:val="20"/>
          <w:szCs w:val="20"/>
        </w:rPr>
      </w:pPr>
      <w:r>
        <w:rPr>
          <w:rFonts w:eastAsia="新細明體"/>
          <w:b/>
          <w:bCs/>
          <w:sz w:val="20"/>
          <w:szCs w:val="20"/>
          <w:u w:val="single"/>
        </w:rPr>
        <w:t>Proposal 3</w:t>
      </w:r>
      <w:r>
        <w:rPr>
          <w:rFonts w:eastAsia="新細明體"/>
          <w:b/>
          <w:bCs/>
          <w:sz w:val="20"/>
          <w:szCs w:val="20"/>
        </w:rPr>
        <w:t>: RAN4 to consider 4Rx UE for DL as the baseline for 15GHz.</w:t>
      </w:r>
    </w:p>
    <w:p w14:paraId="22DB6F46" w14:textId="77777777" w:rsidR="0090238C" w:rsidRDefault="0090238C" w:rsidP="0090238C">
      <w:pPr>
        <w:jc w:val="both"/>
        <w:rPr>
          <w:rFonts w:eastAsiaTheme="minorEastAsia"/>
          <w:b/>
          <w:bCs/>
          <w:sz w:val="20"/>
          <w:u w:val="single"/>
        </w:rPr>
      </w:pPr>
    </w:p>
    <w:p w14:paraId="29692C10" w14:textId="77777777" w:rsidR="00E925E5" w:rsidRDefault="00E925E5" w:rsidP="00E925E5">
      <w:pPr>
        <w:jc w:val="both"/>
        <w:rPr>
          <w:rFonts w:eastAsiaTheme="minorEastAsia"/>
          <w:b/>
          <w:bCs/>
          <w:sz w:val="20"/>
        </w:rPr>
      </w:pPr>
      <w:r>
        <w:rPr>
          <w:rFonts w:eastAsiaTheme="minorEastAsia"/>
          <w:b/>
          <w:bCs/>
          <w:sz w:val="20"/>
          <w:u w:val="single"/>
        </w:rPr>
        <w:t>Proposal 4:</w:t>
      </w:r>
      <w:r>
        <w:rPr>
          <w:rFonts w:eastAsiaTheme="minorEastAsia"/>
          <w:b/>
          <w:bCs/>
          <w:sz w:val="20"/>
        </w:rPr>
        <w:t xml:space="preserve"> RAN4 to consider not concluding on the UE ACLR and ACS values until the outcomes of the adjacent channel coexistence studies are available.</w:t>
      </w:r>
    </w:p>
    <w:bookmarkEnd w:id="21"/>
    <w:p w14:paraId="0A49B15C" w14:textId="77777777" w:rsidR="00363151" w:rsidRDefault="00363151" w:rsidP="0090238C">
      <w:pPr>
        <w:jc w:val="both"/>
        <w:rPr>
          <w:rFonts w:eastAsia="Malgun Gothic"/>
          <w:b/>
          <w:bCs/>
          <w:sz w:val="20"/>
          <w:szCs w:val="20"/>
          <w:u w:val="single"/>
          <w:lang w:eastAsia="ko-KR"/>
        </w:rPr>
      </w:pPr>
    </w:p>
    <w:p w14:paraId="478EF7D6" w14:textId="77777777" w:rsidR="00E925E5" w:rsidRDefault="00E925E5" w:rsidP="00E925E5">
      <w:pPr>
        <w:jc w:val="both"/>
        <w:rPr>
          <w:rFonts w:eastAsiaTheme="minorEastAsia"/>
          <w:b/>
          <w:bCs/>
          <w:sz w:val="20"/>
        </w:rPr>
      </w:pPr>
      <w:r>
        <w:rPr>
          <w:rFonts w:eastAsiaTheme="minorEastAsia"/>
          <w:b/>
          <w:bCs/>
          <w:sz w:val="20"/>
          <w:u w:val="single"/>
        </w:rPr>
        <w:t>Proposal 5:</w:t>
      </w:r>
      <w:r>
        <w:rPr>
          <w:rFonts w:eastAsiaTheme="minorEastAsia"/>
          <w:b/>
          <w:bCs/>
          <w:sz w:val="20"/>
        </w:rPr>
        <w:t xml:space="preserve"> RAN4 to consider 26 dBm as the baseline for the UE's maximum output power, and higher power classes, such as 29 dBm, can also be considered.</w:t>
      </w:r>
    </w:p>
    <w:p w14:paraId="27B73838" w14:textId="77777777" w:rsidR="003828D4" w:rsidRDefault="003828D4" w:rsidP="0090238C">
      <w:pPr>
        <w:jc w:val="both"/>
        <w:rPr>
          <w:rFonts w:eastAsiaTheme="minorEastAsia"/>
          <w:sz w:val="20"/>
          <w:szCs w:val="20"/>
        </w:rPr>
      </w:pPr>
    </w:p>
    <w:p w14:paraId="6229D9E2" w14:textId="77777777" w:rsidR="00E925E5" w:rsidRDefault="00E925E5" w:rsidP="00E925E5">
      <w:pPr>
        <w:jc w:val="both"/>
        <w:rPr>
          <w:rFonts w:eastAsiaTheme="minorEastAsia"/>
          <w:b/>
          <w:bCs/>
          <w:sz w:val="20"/>
        </w:rPr>
      </w:pPr>
      <w:r>
        <w:rPr>
          <w:rFonts w:eastAsiaTheme="minorEastAsia"/>
          <w:b/>
          <w:bCs/>
          <w:sz w:val="20"/>
          <w:u w:val="single"/>
        </w:rPr>
        <w:t>Proposal 6:</w:t>
      </w:r>
      <w:r>
        <w:rPr>
          <w:rFonts w:eastAsiaTheme="minorEastAsia"/>
          <w:b/>
          <w:bCs/>
          <w:sz w:val="20"/>
        </w:rPr>
        <w:t xml:space="preserve"> RAN4 to consider 15dB as the UE NF value.</w:t>
      </w:r>
    </w:p>
    <w:p w14:paraId="4ACB6322" w14:textId="77777777" w:rsidR="00363151" w:rsidRDefault="00363151" w:rsidP="0090238C">
      <w:pPr>
        <w:jc w:val="both"/>
        <w:rPr>
          <w:rFonts w:eastAsiaTheme="minorEastAsia"/>
          <w:sz w:val="20"/>
          <w:szCs w:val="20"/>
        </w:rPr>
      </w:pPr>
    </w:p>
    <w:p w14:paraId="4B419A12" w14:textId="77777777" w:rsidR="00E925E5" w:rsidRDefault="00E925E5" w:rsidP="00E925E5">
      <w:pPr>
        <w:jc w:val="both"/>
        <w:rPr>
          <w:rFonts w:eastAsia="新細明體"/>
          <w:b/>
          <w:bCs/>
          <w:sz w:val="20"/>
          <w:szCs w:val="20"/>
        </w:rPr>
      </w:pPr>
      <w:r>
        <w:rPr>
          <w:rFonts w:eastAsia="新細明體"/>
          <w:b/>
          <w:bCs/>
          <w:sz w:val="20"/>
          <w:szCs w:val="20"/>
          <w:u w:val="single"/>
        </w:rPr>
        <w:t>Proposal 7</w:t>
      </w:r>
      <w:r>
        <w:rPr>
          <w:rFonts w:eastAsia="新細明體"/>
          <w:b/>
          <w:bCs/>
          <w:sz w:val="20"/>
          <w:szCs w:val="20"/>
        </w:rPr>
        <w:t>: RAN4 to consider the sensitivity for the UE as “to be specified”.</w:t>
      </w:r>
    </w:p>
    <w:p w14:paraId="4A03BC91" w14:textId="77777777" w:rsidR="00363151" w:rsidRPr="00363151" w:rsidRDefault="00363151" w:rsidP="00D806E8">
      <w:pPr>
        <w:jc w:val="both"/>
        <w:rPr>
          <w:rFonts w:eastAsiaTheme="minorEastAsia"/>
          <w:sz w:val="20"/>
          <w:szCs w:val="20"/>
        </w:rPr>
      </w:pPr>
    </w:p>
    <w:p w14:paraId="38A39E7E" w14:textId="089D5806" w:rsidR="004D6C7F" w:rsidRPr="00F71F2D" w:rsidRDefault="00B51041" w:rsidP="00341FC7">
      <w:pPr>
        <w:pStyle w:val="1"/>
        <w:numPr>
          <w:ilvl w:val="0"/>
          <w:numId w:val="0"/>
        </w:numPr>
        <w:ind w:left="425" w:hanging="425"/>
        <w:jc w:val="both"/>
        <w:rPr>
          <w:rFonts w:cs="Arial"/>
        </w:rPr>
      </w:pPr>
      <w:r>
        <w:rPr>
          <w:rFonts w:cs="Arial"/>
        </w:rPr>
        <w:lastRenderedPageBreak/>
        <w:t>4</w:t>
      </w:r>
      <w:r w:rsidR="004D6C7F" w:rsidRPr="00F71F2D">
        <w:rPr>
          <w:rFonts w:cs="Arial"/>
        </w:rPr>
        <w:tab/>
      </w:r>
      <w:r w:rsidR="00593015">
        <w:rPr>
          <w:rFonts w:cs="Arial"/>
        </w:rPr>
        <w:t>Reference</w:t>
      </w:r>
      <w:r w:rsidR="007B484D">
        <w:rPr>
          <w:rFonts w:cs="Arial"/>
        </w:rPr>
        <w:t>s</w:t>
      </w:r>
    </w:p>
    <w:p w14:paraId="3620C536" w14:textId="35303594" w:rsidR="002F11D1" w:rsidRPr="00194095" w:rsidRDefault="004F3930" w:rsidP="00E811B1">
      <w:pPr>
        <w:numPr>
          <w:ilvl w:val="0"/>
          <w:numId w:val="3"/>
        </w:numPr>
        <w:jc w:val="both"/>
        <w:rPr>
          <w:sz w:val="20"/>
          <w:szCs w:val="20"/>
        </w:rPr>
      </w:pPr>
      <w:bookmarkStart w:id="23" w:name="OLE_LINK70"/>
      <w:r w:rsidRPr="004F3930">
        <w:rPr>
          <w:sz w:val="20"/>
          <w:szCs w:val="20"/>
        </w:rPr>
        <w:t>RP-240787</w:t>
      </w:r>
      <w:r w:rsidR="000D2243" w:rsidRPr="00A21E9E">
        <w:rPr>
          <w:sz w:val="20"/>
          <w:szCs w:val="20"/>
        </w:rPr>
        <w:t>, “</w:t>
      </w:r>
      <w:r w:rsidRPr="004F3930">
        <w:rPr>
          <w:sz w:val="20"/>
          <w:szCs w:val="20"/>
        </w:rPr>
        <w:t>Study on IMT parameters for 4400 to 4800 MHz, 7125 to 8400 MHz and 14800 to 15350 MHz</w:t>
      </w:r>
      <w:r w:rsidR="000D2243" w:rsidRPr="00A21E9E">
        <w:rPr>
          <w:sz w:val="20"/>
          <w:szCs w:val="20"/>
        </w:rPr>
        <w:t>”,</w:t>
      </w:r>
      <w:r w:rsidR="00C112CD">
        <w:rPr>
          <w:sz w:val="20"/>
          <w:szCs w:val="20"/>
        </w:rPr>
        <w:t xml:space="preserve"> </w:t>
      </w:r>
      <w:r w:rsidRPr="004F3930">
        <w:rPr>
          <w:sz w:val="20"/>
          <w:szCs w:val="20"/>
        </w:rPr>
        <w:t>Ericsson</w:t>
      </w:r>
      <w:r w:rsidR="000D2243" w:rsidRPr="00A21E9E">
        <w:rPr>
          <w:sz w:val="20"/>
          <w:szCs w:val="20"/>
        </w:rPr>
        <w:t>.</w:t>
      </w:r>
    </w:p>
    <w:bookmarkEnd w:id="23"/>
    <w:p w14:paraId="1F2A9362" w14:textId="77777777" w:rsidR="00155CF9" w:rsidRPr="00194095" w:rsidRDefault="00155CF9" w:rsidP="00155CF9">
      <w:pPr>
        <w:pStyle w:val="Reference"/>
        <w:numPr>
          <w:ilvl w:val="0"/>
          <w:numId w:val="3"/>
        </w:numPr>
        <w:rPr>
          <w:rFonts w:ascii="Times New Roman" w:eastAsia="Times New Roman" w:hAnsi="Times New Roman"/>
          <w:lang w:val="en-US" w:eastAsia="zh-TW"/>
        </w:rPr>
      </w:pPr>
      <w:r w:rsidRPr="00194095">
        <w:rPr>
          <w:rFonts w:ascii="Times New Roman" w:eastAsia="Times New Roman" w:hAnsi="Times New Roman"/>
          <w:lang w:val="en-US" w:eastAsia="zh-TW"/>
        </w:rPr>
        <w:t>R4-2414184, WF on 15GHz UE parameters, Qualcomm</w:t>
      </w:r>
    </w:p>
    <w:p w14:paraId="3F64DAB6" w14:textId="77777777" w:rsidR="00155CF9" w:rsidRPr="00194095" w:rsidRDefault="00155CF9" w:rsidP="00155CF9">
      <w:pPr>
        <w:pStyle w:val="Reference"/>
        <w:numPr>
          <w:ilvl w:val="0"/>
          <w:numId w:val="3"/>
        </w:numPr>
        <w:rPr>
          <w:rFonts w:ascii="Times New Roman" w:eastAsia="Times New Roman" w:hAnsi="Times New Roman"/>
          <w:lang w:val="en-US" w:eastAsia="zh-TW"/>
        </w:rPr>
      </w:pPr>
      <w:r w:rsidRPr="00194095">
        <w:rPr>
          <w:rFonts w:ascii="Times New Roman" w:eastAsia="Times New Roman" w:hAnsi="Times New Roman"/>
          <w:lang w:val="en-US" w:eastAsia="zh-TW"/>
        </w:rPr>
        <w:t>R4-2414283, WF on 15GHz BS parameters, ZTE</w:t>
      </w:r>
    </w:p>
    <w:p w14:paraId="1B27563B" w14:textId="77777777" w:rsidR="00155CF9" w:rsidRPr="00194095" w:rsidRDefault="00155CF9" w:rsidP="00155CF9">
      <w:pPr>
        <w:pStyle w:val="Reference"/>
        <w:numPr>
          <w:ilvl w:val="0"/>
          <w:numId w:val="3"/>
        </w:numPr>
        <w:rPr>
          <w:rFonts w:ascii="Times New Roman" w:eastAsia="Times New Roman" w:hAnsi="Times New Roman"/>
          <w:lang w:val="en-US" w:eastAsia="zh-TW"/>
        </w:rPr>
      </w:pPr>
      <w:r w:rsidRPr="00194095">
        <w:rPr>
          <w:rFonts w:ascii="Times New Roman" w:eastAsia="Times New Roman" w:hAnsi="Times New Roman"/>
          <w:lang w:val="en-US" w:eastAsia="zh-TW"/>
        </w:rPr>
        <w:t>R4-2411776, Coverage study for 14800 to 15350 MHz, MediaTek</w:t>
      </w:r>
    </w:p>
    <w:p w14:paraId="4F23CE4E" w14:textId="75DBD629" w:rsidR="00155CF9" w:rsidRPr="00194095" w:rsidRDefault="00155CF9" w:rsidP="00155CF9">
      <w:pPr>
        <w:pStyle w:val="Reference"/>
        <w:numPr>
          <w:ilvl w:val="0"/>
          <w:numId w:val="3"/>
        </w:numPr>
        <w:rPr>
          <w:rFonts w:ascii="Times New Roman" w:eastAsia="Times New Roman" w:hAnsi="Times New Roman"/>
          <w:lang w:val="en-US" w:eastAsia="zh-TW"/>
        </w:rPr>
      </w:pPr>
      <w:r w:rsidRPr="00194095">
        <w:rPr>
          <w:rFonts w:ascii="Times New Roman" w:eastAsia="Times New Roman" w:hAnsi="Times New Roman"/>
          <w:lang w:val="en-US" w:eastAsia="zh-TW"/>
        </w:rPr>
        <w:t>R4-241</w:t>
      </w:r>
      <w:r w:rsidR="00257713">
        <w:rPr>
          <w:rFonts w:ascii="Times New Roman" w:eastAsia="Times New Roman" w:hAnsi="Times New Roman"/>
          <w:lang w:val="en-US" w:eastAsia="zh-TW"/>
        </w:rPr>
        <w:t>5435</w:t>
      </w:r>
      <w:r w:rsidRPr="00194095">
        <w:rPr>
          <w:rFonts w:ascii="Times New Roman" w:eastAsia="Times New Roman" w:hAnsi="Times New Roman"/>
          <w:lang w:val="en-US" w:eastAsia="zh-TW"/>
        </w:rPr>
        <w:t>, Coexistence study for 14800 to 15350 MHz</w:t>
      </w:r>
    </w:p>
    <w:p w14:paraId="4CE4F41D" w14:textId="25EAA2C4" w:rsidR="000B7FBB" w:rsidRPr="00194095" w:rsidRDefault="000B7FBB" w:rsidP="00363151">
      <w:pPr>
        <w:jc w:val="both"/>
        <w:rPr>
          <w:rFonts w:eastAsiaTheme="minorEastAsia"/>
          <w:sz w:val="20"/>
          <w:szCs w:val="20"/>
          <w:lang w:val="en-GB"/>
        </w:rPr>
      </w:pPr>
    </w:p>
    <w:sectPr w:rsidR="000B7FBB" w:rsidRPr="00194095" w:rsidSect="00C156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E9EEFC" w14:textId="77777777" w:rsidR="003A082B" w:rsidRDefault="003A082B">
      <w:r>
        <w:separator/>
      </w:r>
    </w:p>
  </w:endnote>
  <w:endnote w:type="continuationSeparator" w:id="0">
    <w:p w14:paraId="07761463" w14:textId="77777777" w:rsidR="003A082B" w:rsidRDefault="003A0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微軟正黑體">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FA4A81" w14:textId="77777777" w:rsidR="003A082B" w:rsidRDefault="003A082B">
      <w:r>
        <w:separator/>
      </w:r>
    </w:p>
  </w:footnote>
  <w:footnote w:type="continuationSeparator" w:id="0">
    <w:p w14:paraId="409D0294" w14:textId="77777777" w:rsidR="003A082B" w:rsidRDefault="003A08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FB437D"/>
    <w:multiLevelType w:val="hybridMultilevel"/>
    <w:tmpl w:val="93FEE6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2006E87"/>
    <w:multiLevelType w:val="hybridMultilevel"/>
    <w:tmpl w:val="F3328B0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0F1C96"/>
    <w:multiLevelType w:val="multilevel"/>
    <w:tmpl w:val="7E62F5EE"/>
    <w:lvl w:ilvl="0">
      <w:start w:val="1"/>
      <w:numFmt w:val="decimal"/>
      <w:lvlText w:val="%1"/>
      <w:lvlJc w:val="left"/>
      <w:pPr>
        <w:ind w:left="420" w:hanging="420"/>
      </w:pPr>
      <w:rPr>
        <w:rFonts w:hint="default"/>
      </w:rPr>
    </w:lvl>
    <w:lvl w:ilvl="1">
      <w:start w:val="1"/>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05430D77"/>
    <w:multiLevelType w:val="hybridMultilevel"/>
    <w:tmpl w:val="D0306D0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83E57FB"/>
    <w:multiLevelType w:val="hybridMultilevel"/>
    <w:tmpl w:val="59CECBD0"/>
    <w:lvl w:ilvl="0" w:tplc="08090001">
      <w:start w:val="1"/>
      <w:numFmt w:val="bullet"/>
      <w:lvlText w:val=""/>
      <w:lvlJc w:val="left"/>
      <w:pPr>
        <w:ind w:left="420" w:hanging="420"/>
      </w:pPr>
      <w:rPr>
        <w:rFonts w:ascii="Symbol" w:hAnsi="Symbol"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2771C35"/>
    <w:multiLevelType w:val="hybridMultilevel"/>
    <w:tmpl w:val="BCDCC86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4E30045"/>
    <w:multiLevelType w:val="hybridMultilevel"/>
    <w:tmpl w:val="1F14A75C"/>
    <w:lvl w:ilvl="0" w:tplc="EC6A43D6">
      <w:start w:val="1"/>
      <w:numFmt w:val="bullet"/>
      <w:lvlText w:val="•"/>
      <w:lvlJc w:val="left"/>
      <w:pPr>
        <w:tabs>
          <w:tab w:val="num" w:pos="720"/>
        </w:tabs>
        <w:ind w:left="720" w:hanging="360"/>
      </w:pPr>
      <w:rPr>
        <w:rFonts w:ascii="Arial" w:hAnsi="Arial" w:hint="default"/>
      </w:rPr>
    </w:lvl>
    <w:lvl w:ilvl="1" w:tplc="CCAECBDA">
      <w:numFmt w:val="bullet"/>
      <w:lvlText w:val="•"/>
      <w:lvlJc w:val="left"/>
      <w:pPr>
        <w:tabs>
          <w:tab w:val="num" w:pos="1440"/>
        </w:tabs>
        <w:ind w:left="1440" w:hanging="360"/>
      </w:pPr>
      <w:rPr>
        <w:rFonts w:ascii="Arial" w:hAnsi="Arial" w:hint="default"/>
      </w:rPr>
    </w:lvl>
    <w:lvl w:ilvl="2" w:tplc="F7DEC216" w:tentative="1">
      <w:start w:val="1"/>
      <w:numFmt w:val="bullet"/>
      <w:lvlText w:val="•"/>
      <w:lvlJc w:val="left"/>
      <w:pPr>
        <w:tabs>
          <w:tab w:val="num" w:pos="2160"/>
        </w:tabs>
        <w:ind w:left="2160" w:hanging="360"/>
      </w:pPr>
      <w:rPr>
        <w:rFonts w:ascii="Arial" w:hAnsi="Arial" w:hint="default"/>
      </w:rPr>
    </w:lvl>
    <w:lvl w:ilvl="3" w:tplc="3780A0AA" w:tentative="1">
      <w:start w:val="1"/>
      <w:numFmt w:val="bullet"/>
      <w:lvlText w:val="•"/>
      <w:lvlJc w:val="left"/>
      <w:pPr>
        <w:tabs>
          <w:tab w:val="num" w:pos="2880"/>
        </w:tabs>
        <w:ind w:left="2880" w:hanging="360"/>
      </w:pPr>
      <w:rPr>
        <w:rFonts w:ascii="Arial" w:hAnsi="Arial" w:hint="default"/>
      </w:rPr>
    </w:lvl>
    <w:lvl w:ilvl="4" w:tplc="2A72BC64" w:tentative="1">
      <w:start w:val="1"/>
      <w:numFmt w:val="bullet"/>
      <w:lvlText w:val="•"/>
      <w:lvlJc w:val="left"/>
      <w:pPr>
        <w:tabs>
          <w:tab w:val="num" w:pos="3600"/>
        </w:tabs>
        <w:ind w:left="3600" w:hanging="360"/>
      </w:pPr>
      <w:rPr>
        <w:rFonts w:ascii="Arial" w:hAnsi="Arial" w:hint="default"/>
      </w:rPr>
    </w:lvl>
    <w:lvl w:ilvl="5" w:tplc="C2E8BF36" w:tentative="1">
      <w:start w:val="1"/>
      <w:numFmt w:val="bullet"/>
      <w:lvlText w:val="•"/>
      <w:lvlJc w:val="left"/>
      <w:pPr>
        <w:tabs>
          <w:tab w:val="num" w:pos="4320"/>
        </w:tabs>
        <w:ind w:left="4320" w:hanging="360"/>
      </w:pPr>
      <w:rPr>
        <w:rFonts w:ascii="Arial" w:hAnsi="Arial" w:hint="default"/>
      </w:rPr>
    </w:lvl>
    <w:lvl w:ilvl="6" w:tplc="29F88C50" w:tentative="1">
      <w:start w:val="1"/>
      <w:numFmt w:val="bullet"/>
      <w:lvlText w:val="•"/>
      <w:lvlJc w:val="left"/>
      <w:pPr>
        <w:tabs>
          <w:tab w:val="num" w:pos="5040"/>
        </w:tabs>
        <w:ind w:left="5040" w:hanging="360"/>
      </w:pPr>
      <w:rPr>
        <w:rFonts w:ascii="Arial" w:hAnsi="Arial" w:hint="default"/>
      </w:rPr>
    </w:lvl>
    <w:lvl w:ilvl="7" w:tplc="74183E28" w:tentative="1">
      <w:start w:val="1"/>
      <w:numFmt w:val="bullet"/>
      <w:lvlText w:val="•"/>
      <w:lvlJc w:val="left"/>
      <w:pPr>
        <w:tabs>
          <w:tab w:val="num" w:pos="5760"/>
        </w:tabs>
        <w:ind w:left="5760" w:hanging="360"/>
      </w:pPr>
      <w:rPr>
        <w:rFonts w:ascii="Arial" w:hAnsi="Arial" w:hint="default"/>
      </w:rPr>
    </w:lvl>
    <w:lvl w:ilvl="8" w:tplc="D076E60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AC771BC"/>
    <w:multiLevelType w:val="hybridMultilevel"/>
    <w:tmpl w:val="2B48DDB8"/>
    <w:lvl w:ilvl="0" w:tplc="80E656A6">
      <w:start w:val="1"/>
      <w:numFmt w:val="bullet"/>
      <w:lvlText w:val="•"/>
      <w:lvlJc w:val="left"/>
      <w:pPr>
        <w:tabs>
          <w:tab w:val="num" w:pos="360"/>
        </w:tabs>
        <w:ind w:left="360" w:hanging="360"/>
      </w:pPr>
      <w:rPr>
        <w:rFonts w:ascii="Arial" w:hAnsi="Arial" w:hint="default"/>
      </w:rPr>
    </w:lvl>
    <w:lvl w:ilvl="1" w:tplc="793EC152">
      <w:start w:val="1"/>
      <w:numFmt w:val="bullet"/>
      <w:lvlText w:val="•"/>
      <w:lvlJc w:val="left"/>
      <w:pPr>
        <w:tabs>
          <w:tab w:val="num" w:pos="1080"/>
        </w:tabs>
        <w:ind w:left="1080" w:hanging="360"/>
      </w:pPr>
      <w:rPr>
        <w:rFonts w:ascii="Arial" w:hAnsi="Arial" w:hint="default"/>
      </w:rPr>
    </w:lvl>
    <w:lvl w:ilvl="2" w:tplc="E7146F06">
      <w:numFmt w:val="bullet"/>
      <w:lvlText w:val="•"/>
      <w:lvlJc w:val="left"/>
      <w:pPr>
        <w:tabs>
          <w:tab w:val="num" w:pos="1800"/>
        </w:tabs>
        <w:ind w:left="1800" w:hanging="360"/>
      </w:pPr>
      <w:rPr>
        <w:rFonts w:ascii="Arial" w:hAnsi="Arial" w:hint="default"/>
      </w:rPr>
    </w:lvl>
    <w:lvl w:ilvl="3" w:tplc="A270305C">
      <w:start w:val="1"/>
      <w:numFmt w:val="bullet"/>
      <w:lvlText w:val="•"/>
      <w:lvlJc w:val="left"/>
      <w:pPr>
        <w:tabs>
          <w:tab w:val="num" w:pos="2520"/>
        </w:tabs>
        <w:ind w:left="2520" w:hanging="360"/>
      </w:pPr>
      <w:rPr>
        <w:rFonts w:ascii="Arial" w:hAnsi="Arial" w:hint="default"/>
      </w:rPr>
    </w:lvl>
    <w:lvl w:ilvl="4" w:tplc="887EF288" w:tentative="1">
      <w:start w:val="1"/>
      <w:numFmt w:val="bullet"/>
      <w:lvlText w:val="•"/>
      <w:lvlJc w:val="left"/>
      <w:pPr>
        <w:tabs>
          <w:tab w:val="num" w:pos="3240"/>
        </w:tabs>
        <w:ind w:left="3240" w:hanging="360"/>
      </w:pPr>
      <w:rPr>
        <w:rFonts w:ascii="Arial" w:hAnsi="Arial" w:hint="default"/>
      </w:rPr>
    </w:lvl>
    <w:lvl w:ilvl="5" w:tplc="CE6A3F32" w:tentative="1">
      <w:start w:val="1"/>
      <w:numFmt w:val="bullet"/>
      <w:lvlText w:val="•"/>
      <w:lvlJc w:val="left"/>
      <w:pPr>
        <w:tabs>
          <w:tab w:val="num" w:pos="3960"/>
        </w:tabs>
        <w:ind w:left="3960" w:hanging="360"/>
      </w:pPr>
      <w:rPr>
        <w:rFonts w:ascii="Arial" w:hAnsi="Arial" w:hint="default"/>
      </w:rPr>
    </w:lvl>
    <w:lvl w:ilvl="6" w:tplc="EBD4D278" w:tentative="1">
      <w:start w:val="1"/>
      <w:numFmt w:val="bullet"/>
      <w:lvlText w:val="•"/>
      <w:lvlJc w:val="left"/>
      <w:pPr>
        <w:tabs>
          <w:tab w:val="num" w:pos="4680"/>
        </w:tabs>
        <w:ind w:left="4680" w:hanging="360"/>
      </w:pPr>
      <w:rPr>
        <w:rFonts w:ascii="Arial" w:hAnsi="Arial" w:hint="default"/>
      </w:rPr>
    </w:lvl>
    <w:lvl w:ilvl="7" w:tplc="BD7261EC" w:tentative="1">
      <w:start w:val="1"/>
      <w:numFmt w:val="bullet"/>
      <w:lvlText w:val="•"/>
      <w:lvlJc w:val="left"/>
      <w:pPr>
        <w:tabs>
          <w:tab w:val="num" w:pos="5400"/>
        </w:tabs>
        <w:ind w:left="5400" w:hanging="360"/>
      </w:pPr>
      <w:rPr>
        <w:rFonts w:ascii="Arial" w:hAnsi="Arial" w:hint="default"/>
      </w:rPr>
    </w:lvl>
    <w:lvl w:ilvl="8" w:tplc="17CE9A5A"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DDD6D64"/>
    <w:multiLevelType w:val="hybridMultilevel"/>
    <w:tmpl w:val="CDAE1C0A"/>
    <w:lvl w:ilvl="0" w:tplc="2EFA7B64">
      <w:start w:val="1"/>
      <w:numFmt w:val="decim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1D0001">
      <w:numFmt w:val="decimal"/>
      <w:lvlText w:val=""/>
      <w:lvlJc w:val="left"/>
      <w:pPr>
        <w:tabs>
          <w:tab w:val="num" w:pos="3011"/>
        </w:tabs>
        <w:ind w:left="3011" w:hanging="180"/>
      </w:pPr>
      <w:rPr>
        <w:rFonts w:ascii="Symbol" w:hAnsi="Symbol" w:hint="default"/>
      </w:r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11" w15:restartNumberingAfterBreak="0">
    <w:nsid w:val="1FA230F8"/>
    <w:multiLevelType w:val="hybridMultilevel"/>
    <w:tmpl w:val="C13CC85E"/>
    <w:lvl w:ilvl="0" w:tplc="635E6538">
      <w:start w:val="1"/>
      <w:numFmt w:val="bullet"/>
      <w:lvlText w:val="•"/>
      <w:lvlJc w:val="left"/>
      <w:pPr>
        <w:tabs>
          <w:tab w:val="num" w:pos="720"/>
        </w:tabs>
        <w:ind w:left="720" w:hanging="360"/>
      </w:pPr>
      <w:rPr>
        <w:rFonts w:ascii="Arial" w:hAnsi="Arial" w:hint="default"/>
      </w:rPr>
    </w:lvl>
    <w:lvl w:ilvl="1" w:tplc="8FE4C2D0" w:tentative="1">
      <w:start w:val="1"/>
      <w:numFmt w:val="bullet"/>
      <w:lvlText w:val="•"/>
      <w:lvlJc w:val="left"/>
      <w:pPr>
        <w:tabs>
          <w:tab w:val="num" w:pos="1440"/>
        </w:tabs>
        <w:ind w:left="1440" w:hanging="360"/>
      </w:pPr>
      <w:rPr>
        <w:rFonts w:ascii="Arial" w:hAnsi="Arial" w:hint="default"/>
      </w:rPr>
    </w:lvl>
    <w:lvl w:ilvl="2" w:tplc="3F46E8A6" w:tentative="1">
      <w:start w:val="1"/>
      <w:numFmt w:val="bullet"/>
      <w:lvlText w:val="•"/>
      <w:lvlJc w:val="left"/>
      <w:pPr>
        <w:tabs>
          <w:tab w:val="num" w:pos="2160"/>
        </w:tabs>
        <w:ind w:left="2160" w:hanging="360"/>
      </w:pPr>
      <w:rPr>
        <w:rFonts w:ascii="Arial" w:hAnsi="Arial" w:hint="default"/>
      </w:rPr>
    </w:lvl>
    <w:lvl w:ilvl="3" w:tplc="E0D60720" w:tentative="1">
      <w:start w:val="1"/>
      <w:numFmt w:val="bullet"/>
      <w:lvlText w:val="•"/>
      <w:lvlJc w:val="left"/>
      <w:pPr>
        <w:tabs>
          <w:tab w:val="num" w:pos="2880"/>
        </w:tabs>
        <w:ind w:left="2880" w:hanging="360"/>
      </w:pPr>
      <w:rPr>
        <w:rFonts w:ascii="Arial" w:hAnsi="Arial" w:hint="default"/>
      </w:rPr>
    </w:lvl>
    <w:lvl w:ilvl="4" w:tplc="94A4E970" w:tentative="1">
      <w:start w:val="1"/>
      <w:numFmt w:val="bullet"/>
      <w:lvlText w:val="•"/>
      <w:lvlJc w:val="left"/>
      <w:pPr>
        <w:tabs>
          <w:tab w:val="num" w:pos="3600"/>
        </w:tabs>
        <w:ind w:left="3600" w:hanging="360"/>
      </w:pPr>
      <w:rPr>
        <w:rFonts w:ascii="Arial" w:hAnsi="Arial" w:hint="default"/>
      </w:rPr>
    </w:lvl>
    <w:lvl w:ilvl="5" w:tplc="1FB8164E" w:tentative="1">
      <w:start w:val="1"/>
      <w:numFmt w:val="bullet"/>
      <w:lvlText w:val="•"/>
      <w:lvlJc w:val="left"/>
      <w:pPr>
        <w:tabs>
          <w:tab w:val="num" w:pos="4320"/>
        </w:tabs>
        <w:ind w:left="4320" w:hanging="360"/>
      </w:pPr>
      <w:rPr>
        <w:rFonts w:ascii="Arial" w:hAnsi="Arial" w:hint="default"/>
      </w:rPr>
    </w:lvl>
    <w:lvl w:ilvl="6" w:tplc="F132AD20" w:tentative="1">
      <w:start w:val="1"/>
      <w:numFmt w:val="bullet"/>
      <w:lvlText w:val="•"/>
      <w:lvlJc w:val="left"/>
      <w:pPr>
        <w:tabs>
          <w:tab w:val="num" w:pos="5040"/>
        </w:tabs>
        <w:ind w:left="5040" w:hanging="360"/>
      </w:pPr>
      <w:rPr>
        <w:rFonts w:ascii="Arial" w:hAnsi="Arial" w:hint="default"/>
      </w:rPr>
    </w:lvl>
    <w:lvl w:ilvl="7" w:tplc="284C36F2" w:tentative="1">
      <w:start w:val="1"/>
      <w:numFmt w:val="bullet"/>
      <w:lvlText w:val="•"/>
      <w:lvlJc w:val="left"/>
      <w:pPr>
        <w:tabs>
          <w:tab w:val="num" w:pos="5760"/>
        </w:tabs>
        <w:ind w:left="5760" w:hanging="360"/>
      </w:pPr>
      <w:rPr>
        <w:rFonts w:ascii="Arial" w:hAnsi="Arial" w:hint="default"/>
      </w:rPr>
    </w:lvl>
    <w:lvl w:ilvl="8" w:tplc="4FD6329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04D556B"/>
    <w:multiLevelType w:val="hybridMultilevel"/>
    <w:tmpl w:val="43E4E2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584A32"/>
    <w:multiLevelType w:val="multilevel"/>
    <w:tmpl w:val="CB04E53A"/>
    <w:lvl w:ilvl="0">
      <w:start w:val="1"/>
      <w:numFmt w:val="decimal"/>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15:restartNumberingAfterBreak="0">
    <w:nsid w:val="28E34D1C"/>
    <w:multiLevelType w:val="hybridMultilevel"/>
    <w:tmpl w:val="F182CD0C"/>
    <w:lvl w:ilvl="0" w:tplc="04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5" w15:restartNumberingAfterBreak="0">
    <w:nsid w:val="28F73336"/>
    <w:multiLevelType w:val="hybridMultilevel"/>
    <w:tmpl w:val="95623EB0"/>
    <w:lvl w:ilvl="0" w:tplc="08090001">
      <w:start w:val="1"/>
      <w:numFmt w:val="bullet"/>
      <w:lvlText w:val=""/>
      <w:lvlJc w:val="left"/>
      <w:pPr>
        <w:ind w:left="420" w:hanging="420"/>
      </w:pPr>
      <w:rPr>
        <w:rFonts w:ascii="Symbol" w:hAnsi="Symbol"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2A4A0F48"/>
    <w:multiLevelType w:val="hybridMultilevel"/>
    <w:tmpl w:val="95A0A63C"/>
    <w:lvl w:ilvl="0" w:tplc="E154F1BE">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2A861A3C"/>
    <w:multiLevelType w:val="multilevel"/>
    <w:tmpl w:val="0809001D"/>
    <w:styleLink w:val="Style1"/>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2AD32A51"/>
    <w:multiLevelType w:val="hybridMultilevel"/>
    <w:tmpl w:val="9866044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4672" w:hanging="420"/>
      </w:pPr>
      <w:rPr>
        <w:rFonts w:ascii="Symbol" w:hAnsi="Symbol"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20" w15:restartNumberingAfterBreak="0">
    <w:nsid w:val="2F2678DE"/>
    <w:multiLevelType w:val="hybridMultilevel"/>
    <w:tmpl w:val="8A8495F6"/>
    <w:lvl w:ilvl="0" w:tplc="EE340928">
      <w:start w:val="4400"/>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1" w15:restartNumberingAfterBreak="0">
    <w:nsid w:val="35652115"/>
    <w:multiLevelType w:val="hybridMultilevel"/>
    <w:tmpl w:val="CDAE1C0A"/>
    <w:lvl w:ilvl="0" w:tplc="2EFA7B64">
      <w:start w:val="1"/>
      <w:numFmt w:val="decim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1D0001">
      <w:numFmt w:val="decimal"/>
      <w:lvlText w:val=""/>
      <w:lvlJc w:val="left"/>
      <w:pPr>
        <w:tabs>
          <w:tab w:val="num" w:pos="3011"/>
        </w:tabs>
        <w:ind w:left="3011" w:hanging="180"/>
      </w:pPr>
      <w:rPr>
        <w:rFonts w:ascii="Symbol" w:hAnsi="Symbol" w:hint="default"/>
      </w:r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22" w15:restartNumberingAfterBreak="0">
    <w:nsid w:val="385F529D"/>
    <w:multiLevelType w:val="hybridMultilevel"/>
    <w:tmpl w:val="679C5CE8"/>
    <w:lvl w:ilvl="0" w:tplc="A972FCC0">
      <w:start w:val="1"/>
      <w:numFmt w:val="decimal"/>
      <w:lvlText w:val="%1)"/>
      <w:lvlJc w:val="left"/>
      <w:pPr>
        <w:ind w:left="720" w:hanging="360"/>
      </w:pPr>
      <w:rPr>
        <w:rFonts w:ascii="Times New Roman" w:eastAsia="Times New Roman" w:hAnsi="Times New Roman" w:cs="Times New Roman"/>
      </w:rPr>
    </w:lvl>
    <w:lvl w:ilvl="1" w:tplc="08090003">
      <w:numFmt w:val="decimal"/>
      <w:lvlText w:val="o"/>
      <w:lvlJc w:val="left"/>
      <w:pPr>
        <w:ind w:left="1440" w:hanging="360"/>
      </w:pPr>
      <w:rPr>
        <w:rFonts w:ascii="Courier New" w:hAnsi="Courier New" w:cs="Courier New" w:hint="default"/>
      </w:rPr>
    </w:lvl>
    <w:lvl w:ilvl="2" w:tplc="08090005">
      <w:numFmt w:val="decimal"/>
      <w:lvlText w:val=""/>
      <w:lvlJc w:val="left"/>
      <w:pPr>
        <w:ind w:left="2160" w:hanging="360"/>
      </w:pPr>
      <w:rPr>
        <w:rFonts w:ascii="Wingdings" w:hAnsi="Wingdings" w:hint="default"/>
      </w:rPr>
    </w:lvl>
    <w:lvl w:ilvl="3" w:tplc="08090001">
      <w:numFmt w:val="decimal"/>
      <w:lvlText w:val=""/>
      <w:lvlJc w:val="left"/>
      <w:pPr>
        <w:ind w:left="2880" w:hanging="360"/>
      </w:pPr>
      <w:rPr>
        <w:rFonts w:ascii="Symbol" w:hAnsi="Symbol" w:hint="default"/>
      </w:rPr>
    </w:lvl>
    <w:lvl w:ilvl="4" w:tplc="08090003">
      <w:numFmt w:val="decimal"/>
      <w:lvlText w:val="o"/>
      <w:lvlJc w:val="left"/>
      <w:pPr>
        <w:ind w:left="3600" w:hanging="360"/>
      </w:pPr>
      <w:rPr>
        <w:rFonts w:ascii="Courier New" w:hAnsi="Courier New" w:cs="Courier New" w:hint="default"/>
      </w:rPr>
    </w:lvl>
    <w:lvl w:ilvl="5" w:tplc="08090005">
      <w:numFmt w:val="decimal"/>
      <w:lvlText w:val=""/>
      <w:lvlJc w:val="left"/>
      <w:pPr>
        <w:ind w:left="4320" w:hanging="360"/>
      </w:pPr>
      <w:rPr>
        <w:rFonts w:ascii="Wingdings" w:hAnsi="Wingdings" w:hint="default"/>
      </w:rPr>
    </w:lvl>
    <w:lvl w:ilvl="6" w:tplc="08090001">
      <w:numFmt w:val="decimal"/>
      <w:lvlText w:val=""/>
      <w:lvlJc w:val="left"/>
      <w:pPr>
        <w:ind w:left="5040" w:hanging="360"/>
      </w:pPr>
      <w:rPr>
        <w:rFonts w:ascii="Symbol" w:hAnsi="Symbol" w:hint="default"/>
      </w:rPr>
    </w:lvl>
    <w:lvl w:ilvl="7" w:tplc="08090003">
      <w:numFmt w:val="decimal"/>
      <w:lvlText w:val="o"/>
      <w:lvlJc w:val="left"/>
      <w:pPr>
        <w:ind w:left="5760" w:hanging="360"/>
      </w:pPr>
      <w:rPr>
        <w:rFonts w:ascii="Courier New" w:hAnsi="Courier New" w:cs="Courier New" w:hint="default"/>
      </w:rPr>
    </w:lvl>
    <w:lvl w:ilvl="8" w:tplc="08090005">
      <w:numFmt w:val="decimal"/>
      <w:lvlText w:val=""/>
      <w:lvlJc w:val="left"/>
      <w:pPr>
        <w:ind w:left="6480" w:hanging="360"/>
      </w:pPr>
      <w:rPr>
        <w:rFonts w:ascii="Wingdings" w:hAnsi="Wingdings" w:hint="default"/>
      </w:rPr>
    </w:lvl>
  </w:abstractNum>
  <w:abstractNum w:abstractNumId="23" w15:restartNumberingAfterBreak="0">
    <w:nsid w:val="3AA46647"/>
    <w:multiLevelType w:val="hybridMultilevel"/>
    <w:tmpl w:val="CDAE1C0A"/>
    <w:lvl w:ilvl="0" w:tplc="2EFA7B64">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1D0001">
      <w:start w:val="1"/>
      <w:numFmt w:val="bullet"/>
      <w:lvlText w:val=""/>
      <w:lvlJc w:val="left"/>
      <w:pPr>
        <w:tabs>
          <w:tab w:val="num" w:pos="3011"/>
        </w:tabs>
        <w:ind w:left="3011" w:hanging="180"/>
      </w:pPr>
      <w:rPr>
        <w:rFonts w:ascii="Symbol" w:hAnsi="Symbol" w:hint="default"/>
      </w:r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24" w15:restartNumberingAfterBreak="0">
    <w:nsid w:val="4854730B"/>
    <w:multiLevelType w:val="multilevel"/>
    <w:tmpl w:val="72E67D34"/>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936604D"/>
    <w:multiLevelType w:val="hybridMultilevel"/>
    <w:tmpl w:val="6C4E89F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4E9168EF"/>
    <w:multiLevelType w:val="hybridMultilevel"/>
    <w:tmpl w:val="CF324A3C"/>
    <w:lvl w:ilvl="0" w:tplc="041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101505E"/>
    <w:multiLevelType w:val="hybridMultilevel"/>
    <w:tmpl w:val="300221FA"/>
    <w:lvl w:ilvl="0" w:tplc="7B362AA6">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159111C"/>
    <w:multiLevelType w:val="hybridMultilevel"/>
    <w:tmpl w:val="16D08A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5D3510C"/>
    <w:multiLevelType w:val="multilevel"/>
    <w:tmpl w:val="0809001D"/>
    <w:numStyleLink w:val="Style1"/>
  </w:abstractNum>
  <w:abstractNum w:abstractNumId="31" w15:restartNumberingAfterBreak="0">
    <w:nsid w:val="586D0834"/>
    <w:multiLevelType w:val="hybridMultilevel"/>
    <w:tmpl w:val="C9E0157E"/>
    <w:lvl w:ilvl="0" w:tplc="DEFE6186">
      <w:start w:val="1"/>
      <w:numFmt w:val="decimal"/>
      <w:lvlText w:val="%1)"/>
      <w:lvlJc w:val="left"/>
      <w:pPr>
        <w:ind w:left="360" w:hanging="360"/>
      </w:pPr>
      <w:rPr>
        <w:rFonts w:eastAsia="新細明體"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58B73482"/>
    <w:multiLevelType w:val="hybridMultilevel"/>
    <w:tmpl w:val="1C46F44E"/>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33" w15:restartNumberingAfterBreak="0">
    <w:nsid w:val="5E7752F0"/>
    <w:multiLevelType w:val="multilevel"/>
    <w:tmpl w:val="5E7752F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5FB6268E"/>
    <w:multiLevelType w:val="hybridMultilevel"/>
    <w:tmpl w:val="B48267CC"/>
    <w:lvl w:ilvl="0" w:tplc="BE1E10F4">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67AB6548"/>
    <w:multiLevelType w:val="hybridMultilevel"/>
    <w:tmpl w:val="729E9F7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A837710"/>
    <w:multiLevelType w:val="hybridMultilevel"/>
    <w:tmpl w:val="679C5CE8"/>
    <w:lvl w:ilvl="0" w:tplc="A972FCC0">
      <w:start w:val="1"/>
      <w:numFmt w:val="decimal"/>
      <w:lvlText w:val="%1)"/>
      <w:lvlJc w:val="left"/>
      <w:pPr>
        <w:ind w:left="720" w:hanging="360"/>
      </w:pPr>
      <w:rPr>
        <w:rFonts w:ascii="Times New Roman" w:eastAsia="Times New Roman" w:hAnsi="Times New Roman" w:cs="Times New Roman"/>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AA03F89"/>
    <w:multiLevelType w:val="hybridMultilevel"/>
    <w:tmpl w:val="6F56D6B4"/>
    <w:lvl w:ilvl="0" w:tplc="08090001">
      <w:start w:val="1"/>
      <w:numFmt w:val="bullet"/>
      <w:lvlText w:val=""/>
      <w:lvlJc w:val="left"/>
      <w:pPr>
        <w:ind w:left="420" w:hanging="420"/>
      </w:pPr>
      <w:rPr>
        <w:rFonts w:ascii="Symbol" w:hAnsi="Symbol"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6C6D560B"/>
    <w:multiLevelType w:val="hybridMultilevel"/>
    <w:tmpl w:val="CDAE1C0A"/>
    <w:lvl w:ilvl="0" w:tplc="2EFA7B64">
      <w:start w:val="1"/>
      <w:numFmt w:val="decim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1D0001">
      <w:numFmt w:val="decimal"/>
      <w:lvlText w:val=""/>
      <w:lvlJc w:val="left"/>
      <w:pPr>
        <w:tabs>
          <w:tab w:val="num" w:pos="3011"/>
        </w:tabs>
        <w:ind w:left="3011" w:hanging="180"/>
      </w:pPr>
      <w:rPr>
        <w:rFonts w:ascii="Symbol" w:hAnsi="Symbol" w:hint="default"/>
      </w:r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39" w15:restartNumberingAfterBreak="0">
    <w:nsid w:val="6F0A17B3"/>
    <w:multiLevelType w:val="hybridMultilevel"/>
    <w:tmpl w:val="D974DCC0"/>
    <w:lvl w:ilvl="0" w:tplc="54E06A7A">
      <w:start w:val="1"/>
      <w:numFmt w:val="bullet"/>
      <w:lvlText w:val="•"/>
      <w:lvlJc w:val="left"/>
      <w:pPr>
        <w:tabs>
          <w:tab w:val="num" w:pos="720"/>
        </w:tabs>
        <w:ind w:left="720" w:hanging="360"/>
      </w:pPr>
      <w:rPr>
        <w:rFonts w:ascii="Arial" w:hAnsi="Arial" w:hint="default"/>
      </w:rPr>
    </w:lvl>
    <w:lvl w:ilvl="1" w:tplc="58BA50F2" w:tentative="1">
      <w:start w:val="1"/>
      <w:numFmt w:val="bullet"/>
      <w:lvlText w:val="•"/>
      <w:lvlJc w:val="left"/>
      <w:pPr>
        <w:tabs>
          <w:tab w:val="num" w:pos="1440"/>
        </w:tabs>
        <w:ind w:left="1440" w:hanging="360"/>
      </w:pPr>
      <w:rPr>
        <w:rFonts w:ascii="Arial" w:hAnsi="Arial" w:hint="default"/>
      </w:rPr>
    </w:lvl>
    <w:lvl w:ilvl="2" w:tplc="C756D2A2" w:tentative="1">
      <w:start w:val="1"/>
      <w:numFmt w:val="bullet"/>
      <w:lvlText w:val="•"/>
      <w:lvlJc w:val="left"/>
      <w:pPr>
        <w:tabs>
          <w:tab w:val="num" w:pos="2160"/>
        </w:tabs>
        <w:ind w:left="2160" w:hanging="360"/>
      </w:pPr>
      <w:rPr>
        <w:rFonts w:ascii="Arial" w:hAnsi="Arial" w:hint="default"/>
      </w:rPr>
    </w:lvl>
    <w:lvl w:ilvl="3" w:tplc="20AEFA12" w:tentative="1">
      <w:start w:val="1"/>
      <w:numFmt w:val="bullet"/>
      <w:lvlText w:val="•"/>
      <w:lvlJc w:val="left"/>
      <w:pPr>
        <w:tabs>
          <w:tab w:val="num" w:pos="2880"/>
        </w:tabs>
        <w:ind w:left="2880" w:hanging="360"/>
      </w:pPr>
      <w:rPr>
        <w:rFonts w:ascii="Arial" w:hAnsi="Arial" w:hint="default"/>
      </w:rPr>
    </w:lvl>
    <w:lvl w:ilvl="4" w:tplc="1EBA16A2" w:tentative="1">
      <w:start w:val="1"/>
      <w:numFmt w:val="bullet"/>
      <w:lvlText w:val="•"/>
      <w:lvlJc w:val="left"/>
      <w:pPr>
        <w:tabs>
          <w:tab w:val="num" w:pos="3600"/>
        </w:tabs>
        <w:ind w:left="3600" w:hanging="360"/>
      </w:pPr>
      <w:rPr>
        <w:rFonts w:ascii="Arial" w:hAnsi="Arial" w:hint="default"/>
      </w:rPr>
    </w:lvl>
    <w:lvl w:ilvl="5" w:tplc="86DE707A" w:tentative="1">
      <w:start w:val="1"/>
      <w:numFmt w:val="bullet"/>
      <w:lvlText w:val="•"/>
      <w:lvlJc w:val="left"/>
      <w:pPr>
        <w:tabs>
          <w:tab w:val="num" w:pos="4320"/>
        </w:tabs>
        <w:ind w:left="4320" w:hanging="360"/>
      </w:pPr>
      <w:rPr>
        <w:rFonts w:ascii="Arial" w:hAnsi="Arial" w:hint="default"/>
      </w:rPr>
    </w:lvl>
    <w:lvl w:ilvl="6" w:tplc="535A337A" w:tentative="1">
      <w:start w:val="1"/>
      <w:numFmt w:val="bullet"/>
      <w:lvlText w:val="•"/>
      <w:lvlJc w:val="left"/>
      <w:pPr>
        <w:tabs>
          <w:tab w:val="num" w:pos="5040"/>
        </w:tabs>
        <w:ind w:left="5040" w:hanging="360"/>
      </w:pPr>
      <w:rPr>
        <w:rFonts w:ascii="Arial" w:hAnsi="Arial" w:hint="default"/>
      </w:rPr>
    </w:lvl>
    <w:lvl w:ilvl="7" w:tplc="60C0440A" w:tentative="1">
      <w:start w:val="1"/>
      <w:numFmt w:val="bullet"/>
      <w:lvlText w:val="•"/>
      <w:lvlJc w:val="left"/>
      <w:pPr>
        <w:tabs>
          <w:tab w:val="num" w:pos="5760"/>
        </w:tabs>
        <w:ind w:left="5760" w:hanging="360"/>
      </w:pPr>
      <w:rPr>
        <w:rFonts w:ascii="Arial" w:hAnsi="Arial" w:hint="default"/>
      </w:rPr>
    </w:lvl>
    <w:lvl w:ilvl="8" w:tplc="90C43A8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03157D4"/>
    <w:multiLevelType w:val="multilevel"/>
    <w:tmpl w:val="CB04E53A"/>
    <w:lvl w:ilvl="0">
      <w:start w:val="1"/>
      <w:numFmt w:val="decimal"/>
      <w:pStyle w:val="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1" w15:restartNumberingAfterBreak="0">
    <w:nsid w:val="7102394E"/>
    <w:multiLevelType w:val="multilevel"/>
    <w:tmpl w:val="7102394E"/>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Arial" w:hAnsi="Arial"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2" w15:restartNumberingAfterBreak="0">
    <w:nsid w:val="72125DE3"/>
    <w:multiLevelType w:val="multilevel"/>
    <w:tmpl w:val="72125DE3"/>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3" w15:restartNumberingAfterBreak="0">
    <w:nsid w:val="73723C6C"/>
    <w:multiLevelType w:val="hybridMultilevel"/>
    <w:tmpl w:val="0A9C4C0A"/>
    <w:lvl w:ilvl="0" w:tplc="1584C3B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73832855"/>
    <w:multiLevelType w:val="hybridMultilevel"/>
    <w:tmpl w:val="9042E0A4"/>
    <w:lvl w:ilvl="0" w:tplc="E166B9F6">
      <w:start w:val="4"/>
      <w:numFmt w:val="bullet"/>
      <w:lvlText w:val="-"/>
      <w:lvlJc w:val="left"/>
      <w:pPr>
        <w:ind w:left="720" w:hanging="360"/>
      </w:pPr>
      <w:rPr>
        <w:rFonts w:ascii="Calibri" w:eastAsiaTheme="minorEastAsia"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5" w15:restartNumberingAfterBreak="0">
    <w:nsid w:val="746923E8"/>
    <w:multiLevelType w:val="hybridMultilevel"/>
    <w:tmpl w:val="8BB64456"/>
    <w:lvl w:ilvl="0" w:tplc="3CB093B2">
      <w:start w:val="1"/>
      <w:numFmt w:val="bullet"/>
      <w:lvlText w:val=""/>
      <w:lvlJc w:val="left"/>
      <w:pPr>
        <w:ind w:left="420" w:hanging="420"/>
      </w:pPr>
      <w:rPr>
        <w:rFonts w:ascii="Symbol" w:hAnsi="Symbol" w:hint="default"/>
        <w:sz w:val="20"/>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6" w15:restartNumberingAfterBreak="0">
    <w:nsid w:val="7848414C"/>
    <w:multiLevelType w:val="hybridMultilevel"/>
    <w:tmpl w:val="5FBC3C0E"/>
    <w:lvl w:ilvl="0" w:tplc="EC6A43D6">
      <w:start w:val="1"/>
      <w:numFmt w:val="bullet"/>
      <w:lvlText w:val="•"/>
      <w:lvlJc w:val="left"/>
      <w:pPr>
        <w:ind w:left="420" w:hanging="420"/>
      </w:pPr>
      <w:rPr>
        <w:rFonts w:ascii="Arial" w:hAnsi="Arial"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7" w15:restartNumberingAfterBreak="0">
    <w:nsid w:val="7BD02ACA"/>
    <w:multiLevelType w:val="hybridMultilevel"/>
    <w:tmpl w:val="982408CE"/>
    <w:lvl w:ilvl="0" w:tplc="9CCCCB9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E415C62"/>
    <w:multiLevelType w:val="multilevel"/>
    <w:tmpl w:val="BF56CC42"/>
    <w:lvl w:ilvl="0">
      <w:start w:val="2"/>
      <w:numFmt w:val="decimal"/>
      <w:lvlText w:val="%1"/>
      <w:lvlJc w:val="left"/>
      <w:pPr>
        <w:ind w:left="540" w:hanging="540"/>
      </w:pPr>
      <w:rPr>
        <w:rFonts w:hint="default"/>
      </w:rPr>
    </w:lvl>
    <w:lvl w:ilvl="1">
      <w:start w:val="4"/>
      <w:numFmt w:val="decimal"/>
      <w:lvlText w:val="%1.%2"/>
      <w:lvlJc w:val="left"/>
      <w:pPr>
        <w:ind w:left="738" w:hanging="540"/>
      </w:pPr>
      <w:rPr>
        <w:rFonts w:hint="default"/>
      </w:rPr>
    </w:lvl>
    <w:lvl w:ilvl="2">
      <w:start w:val="1"/>
      <w:numFmt w:val="decimal"/>
      <w:lvlText w:val="%1.%2.%3"/>
      <w:lvlJc w:val="left"/>
      <w:pPr>
        <w:ind w:left="1116" w:hanging="720"/>
      </w:pPr>
      <w:rPr>
        <w:rFonts w:hint="default"/>
      </w:rPr>
    </w:lvl>
    <w:lvl w:ilvl="3">
      <w:start w:val="1"/>
      <w:numFmt w:val="decimal"/>
      <w:lvlText w:val="%1.%2.%3.%4"/>
      <w:lvlJc w:val="left"/>
      <w:pPr>
        <w:ind w:left="1674" w:hanging="1080"/>
      </w:pPr>
      <w:rPr>
        <w:rFonts w:hint="default"/>
      </w:rPr>
    </w:lvl>
    <w:lvl w:ilvl="4">
      <w:start w:val="1"/>
      <w:numFmt w:val="decimal"/>
      <w:lvlText w:val="%1.%2.%3.%4.%5"/>
      <w:lvlJc w:val="left"/>
      <w:pPr>
        <w:ind w:left="1872" w:hanging="1080"/>
      </w:pPr>
      <w:rPr>
        <w:rFonts w:hint="default"/>
      </w:rPr>
    </w:lvl>
    <w:lvl w:ilvl="5">
      <w:start w:val="1"/>
      <w:numFmt w:val="decimal"/>
      <w:lvlText w:val="%1.%2.%3.%4.%5.%6"/>
      <w:lvlJc w:val="left"/>
      <w:pPr>
        <w:ind w:left="2430" w:hanging="1440"/>
      </w:pPr>
      <w:rPr>
        <w:rFonts w:hint="default"/>
      </w:rPr>
    </w:lvl>
    <w:lvl w:ilvl="6">
      <w:start w:val="1"/>
      <w:numFmt w:val="decimal"/>
      <w:lvlText w:val="%1.%2.%3.%4.%5.%6.%7"/>
      <w:lvlJc w:val="left"/>
      <w:pPr>
        <w:ind w:left="2628" w:hanging="1440"/>
      </w:pPr>
      <w:rPr>
        <w:rFonts w:hint="default"/>
      </w:rPr>
    </w:lvl>
    <w:lvl w:ilvl="7">
      <w:start w:val="1"/>
      <w:numFmt w:val="decimal"/>
      <w:lvlText w:val="%1.%2.%3.%4.%5.%6.%7.%8"/>
      <w:lvlJc w:val="left"/>
      <w:pPr>
        <w:ind w:left="3186" w:hanging="1800"/>
      </w:pPr>
      <w:rPr>
        <w:rFonts w:hint="default"/>
      </w:rPr>
    </w:lvl>
    <w:lvl w:ilvl="8">
      <w:start w:val="1"/>
      <w:numFmt w:val="decimal"/>
      <w:lvlText w:val="%1.%2.%3.%4.%5.%6.%7.%8.%9"/>
      <w:lvlJc w:val="left"/>
      <w:pPr>
        <w:ind w:left="3384" w:hanging="1800"/>
      </w:pPr>
      <w:rPr>
        <w:rFonts w:hint="default"/>
      </w:rPr>
    </w:lvl>
  </w:abstractNum>
  <w:abstractNum w:abstractNumId="4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1013801764">
    <w:abstractNumId w:val="40"/>
  </w:num>
  <w:num w:numId="2" w16cid:durableId="2112971318">
    <w:abstractNumId w:val="19"/>
  </w:num>
  <w:num w:numId="3" w16cid:durableId="248082928">
    <w:abstractNumId w:val="0"/>
  </w:num>
  <w:num w:numId="4" w16cid:durableId="774978074">
    <w:abstractNumId w:val="8"/>
  </w:num>
  <w:num w:numId="5" w16cid:durableId="303124421">
    <w:abstractNumId w:val="12"/>
  </w:num>
  <w:num w:numId="6" w16cid:durableId="1183399330">
    <w:abstractNumId w:val="39"/>
  </w:num>
  <w:num w:numId="7" w16cid:durableId="1819953959">
    <w:abstractNumId w:val="11"/>
  </w:num>
  <w:num w:numId="8" w16cid:durableId="1710759697">
    <w:abstractNumId w:val="42"/>
  </w:num>
  <w:num w:numId="9" w16cid:durableId="1227493330">
    <w:abstractNumId w:val="41"/>
  </w:num>
  <w:num w:numId="10" w16cid:durableId="329142470">
    <w:abstractNumId w:val="31"/>
  </w:num>
  <w:num w:numId="11" w16cid:durableId="1310986398">
    <w:abstractNumId w:val="43"/>
  </w:num>
  <w:num w:numId="12" w16cid:durableId="1785078310">
    <w:abstractNumId w:val="49"/>
  </w:num>
  <w:num w:numId="13" w16cid:durableId="766072960">
    <w:abstractNumId w:val="29"/>
  </w:num>
  <w:num w:numId="14" w16cid:durableId="1455906889">
    <w:abstractNumId w:val="35"/>
  </w:num>
  <w:num w:numId="15" w16cid:durableId="1474833264">
    <w:abstractNumId w:val="14"/>
  </w:num>
  <w:num w:numId="16" w16cid:durableId="1174414886">
    <w:abstractNumId w:val="25"/>
  </w:num>
  <w:num w:numId="17" w16cid:durableId="390227022">
    <w:abstractNumId w:val="9"/>
  </w:num>
  <w:num w:numId="18" w16cid:durableId="310912854">
    <w:abstractNumId w:val="3"/>
  </w:num>
  <w:num w:numId="19" w16cid:durableId="703286438">
    <w:abstractNumId w:val="7"/>
  </w:num>
  <w:num w:numId="20" w16cid:durableId="1632517373">
    <w:abstractNumId w:val="47"/>
  </w:num>
  <w:num w:numId="21" w16cid:durableId="174618387">
    <w:abstractNumId w:val="27"/>
  </w:num>
  <w:num w:numId="22" w16cid:durableId="516312383">
    <w:abstractNumId w:val="33"/>
  </w:num>
  <w:num w:numId="23" w16cid:durableId="1001928057">
    <w:abstractNumId w:val="32"/>
  </w:num>
  <w:num w:numId="24" w16cid:durableId="882787069">
    <w:abstractNumId w:val="4"/>
  </w:num>
  <w:num w:numId="25" w16cid:durableId="1050032582">
    <w:abstractNumId w:val="18"/>
  </w:num>
  <w:num w:numId="26" w16cid:durableId="1214848542">
    <w:abstractNumId w:val="18"/>
  </w:num>
  <w:num w:numId="27" w16cid:durableId="506020064">
    <w:abstractNumId w:val="2"/>
  </w:num>
  <w:num w:numId="28" w16cid:durableId="990793999">
    <w:abstractNumId w:val="6"/>
  </w:num>
  <w:num w:numId="29" w16cid:durableId="1525554282">
    <w:abstractNumId w:val="44"/>
  </w:num>
  <w:num w:numId="30" w16cid:durableId="73401327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27095349">
    <w:abstractNumId w:val="16"/>
  </w:num>
  <w:num w:numId="32" w16cid:durableId="1818721323">
    <w:abstractNumId w:val="24"/>
  </w:num>
  <w:num w:numId="33" w16cid:durableId="831067087">
    <w:abstractNumId w:val="24"/>
  </w:num>
  <w:num w:numId="34" w16cid:durableId="1065253799">
    <w:abstractNumId w:val="36"/>
  </w:num>
  <w:num w:numId="35" w16cid:durableId="1512447758">
    <w:abstractNumId w:val="24"/>
  </w:num>
  <w:num w:numId="36" w16cid:durableId="1040277113">
    <w:abstractNumId w:val="36"/>
    <w:lvlOverride w:ilvl="0">
      <w:startOverride w:val="1"/>
    </w:lvlOverride>
    <w:lvlOverride w:ilvl="1"/>
    <w:lvlOverride w:ilvl="2"/>
    <w:lvlOverride w:ilvl="3"/>
    <w:lvlOverride w:ilvl="4"/>
    <w:lvlOverride w:ilvl="5"/>
    <w:lvlOverride w:ilvl="6"/>
    <w:lvlOverride w:ilvl="7"/>
    <w:lvlOverride w:ilvl="8"/>
  </w:num>
  <w:num w:numId="37" w16cid:durableId="303244793">
    <w:abstractNumId w:val="1"/>
  </w:num>
  <w:num w:numId="38" w16cid:durableId="1950309786">
    <w:abstractNumId w:val="48"/>
  </w:num>
  <w:num w:numId="39" w16cid:durableId="2023504112">
    <w:abstractNumId w:val="6"/>
  </w:num>
  <w:num w:numId="40" w16cid:durableId="959608001">
    <w:abstractNumId w:val="5"/>
  </w:num>
  <w:num w:numId="41" w16cid:durableId="2008364306">
    <w:abstractNumId w:val="5"/>
  </w:num>
  <w:num w:numId="42" w16cid:durableId="2132508426">
    <w:abstractNumId w:val="17"/>
  </w:num>
  <w:num w:numId="43" w16cid:durableId="20399146">
    <w:abstractNumId w:val="30"/>
  </w:num>
  <w:num w:numId="44" w16cid:durableId="2113016553">
    <w:abstractNumId w:val="22"/>
  </w:num>
  <w:num w:numId="45" w16cid:durableId="3136079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666597843">
    <w:abstractNumId w:val="6"/>
  </w:num>
  <w:num w:numId="47" w16cid:durableId="1678926185">
    <w:abstractNumId w:val="15"/>
  </w:num>
  <w:num w:numId="48" w16cid:durableId="1904484730">
    <w:abstractNumId w:val="37"/>
  </w:num>
  <w:num w:numId="49" w16cid:durableId="1770586635">
    <w:abstractNumId w:val="45"/>
  </w:num>
  <w:num w:numId="50" w16cid:durableId="1742557577">
    <w:abstractNumId w:val="34"/>
  </w:num>
  <w:num w:numId="51" w16cid:durableId="1277787498">
    <w:abstractNumId w:val="46"/>
  </w:num>
  <w:num w:numId="52" w16cid:durableId="1093359533">
    <w:abstractNumId w:val="45"/>
  </w:num>
  <w:num w:numId="53" w16cid:durableId="1724909224">
    <w:abstractNumId w:val="13"/>
  </w:num>
  <w:num w:numId="54" w16cid:durableId="1839689785">
    <w:abstractNumId w:val="20"/>
  </w:num>
  <w:num w:numId="55" w16cid:durableId="1413122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338505049">
    <w:abstractNumId w:val="20"/>
  </w:num>
  <w:num w:numId="57" w16cid:durableId="504368739">
    <w:abstractNumId w:val="2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51734946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453211202">
    <w:abstractNumId w:val="32"/>
  </w:num>
  <w:num w:numId="60" w16cid:durableId="9221810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439254992">
    <w:abstractNumId w:val="21"/>
  </w:num>
  <w:num w:numId="62" w16cid:durableId="1881621936">
    <w:abstractNumId w:val="32"/>
  </w:num>
  <w:num w:numId="63" w16cid:durableId="1386106906">
    <w:abstractNumId w:val="20"/>
  </w:num>
  <w:num w:numId="64" w16cid:durableId="550074657">
    <w:abstractNumId w:val="3"/>
  </w:num>
  <w:num w:numId="65" w16cid:durableId="1554267524">
    <w:abstractNumId w:val="10"/>
  </w:num>
  <w:num w:numId="66" w16cid:durableId="1909539051">
    <w:abstractNumId w:val="3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hyphenationZone w:val="425"/>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11FB"/>
    <w:rsid w:val="00001374"/>
    <w:rsid w:val="00002D0A"/>
    <w:rsid w:val="00002D71"/>
    <w:rsid w:val="00003374"/>
    <w:rsid w:val="00003417"/>
    <w:rsid w:val="0000374D"/>
    <w:rsid w:val="000041E0"/>
    <w:rsid w:val="000043F8"/>
    <w:rsid w:val="00004781"/>
    <w:rsid w:val="00004BFD"/>
    <w:rsid w:val="00004F47"/>
    <w:rsid w:val="00006B6C"/>
    <w:rsid w:val="0000781A"/>
    <w:rsid w:val="0000797A"/>
    <w:rsid w:val="00007F1B"/>
    <w:rsid w:val="00010B90"/>
    <w:rsid w:val="00010CA0"/>
    <w:rsid w:val="00011229"/>
    <w:rsid w:val="00011754"/>
    <w:rsid w:val="00011CF9"/>
    <w:rsid w:val="00012824"/>
    <w:rsid w:val="00013230"/>
    <w:rsid w:val="00014615"/>
    <w:rsid w:val="0001496A"/>
    <w:rsid w:val="000150A3"/>
    <w:rsid w:val="000154A0"/>
    <w:rsid w:val="00015717"/>
    <w:rsid w:val="00015751"/>
    <w:rsid w:val="00015769"/>
    <w:rsid w:val="000158AF"/>
    <w:rsid w:val="000159B2"/>
    <w:rsid w:val="0001662A"/>
    <w:rsid w:val="000168AE"/>
    <w:rsid w:val="00016E53"/>
    <w:rsid w:val="00017274"/>
    <w:rsid w:val="0001728F"/>
    <w:rsid w:val="0002022E"/>
    <w:rsid w:val="00020273"/>
    <w:rsid w:val="000204D4"/>
    <w:rsid w:val="000213C8"/>
    <w:rsid w:val="000220E8"/>
    <w:rsid w:val="000222E9"/>
    <w:rsid w:val="00022722"/>
    <w:rsid w:val="00022766"/>
    <w:rsid w:val="00023666"/>
    <w:rsid w:val="0002377D"/>
    <w:rsid w:val="00023B82"/>
    <w:rsid w:val="00023C88"/>
    <w:rsid w:val="00023D9C"/>
    <w:rsid w:val="00023E96"/>
    <w:rsid w:val="00024E63"/>
    <w:rsid w:val="00024EAF"/>
    <w:rsid w:val="000259EE"/>
    <w:rsid w:val="0002690B"/>
    <w:rsid w:val="00026B16"/>
    <w:rsid w:val="00027504"/>
    <w:rsid w:val="00027890"/>
    <w:rsid w:val="00027C5A"/>
    <w:rsid w:val="000301F3"/>
    <w:rsid w:val="000312A0"/>
    <w:rsid w:val="00031C92"/>
    <w:rsid w:val="00031E16"/>
    <w:rsid w:val="000325F4"/>
    <w:rsid w:val="00032D96"/>
    <w:rsid w:val="00033289"/>
    <w:rsid w:val="00033380"/>
    <w:rsid w:val="00033D2C"/>
    <w:rsid w:val="0003449C"/>
    <w:rsid w:val="00034BD1"/>
    <w:rsid w:val="000350EB"/>
    <w:rsid w:val="00035236"/>
    <w:rsid w:val="00035559"/>
    <w:rsid w:val="00035C64"/>
    <w:rsid w:val="00035EBF"/>
    <w:rsid w:val="000364B2"/>
    <w:rsid w:val="00036A01"/>
    <w:rsid w:val="00036DF7"/>
    <w:rsid w:val="00037039"/>
    <w:rsid w:val="0003747C"/>
    <w:rsid w:val="0003776F"/>
    <w:rsid w:val="00037B2C"/>
    <w:rsid w:val="000400DE"/>
    <w:rsid w:val="00040E69"/>
    <w:rsid w:val="00040FD4"/>
    <w:rsid w:val="00041295"/>
    <w:rsid w:val="000412C3"/>
    <w:rsid w:val="00041AA7"/>
    <w:rsid w:val="00041B79"/>
    <w:rsid w:val="00041EAA"/>
    <w:rsid w:val="00042183"/>
    <w:rsid w:val="000426C0"/>
    <w:rsid w:val="00042A2E"/>
    <w:rsid w:val="00043822"/>
    <w:rsid w:val="00044220"/>
    <w:rsid w:val="0004449B"/>
    <w:rsid w:val="000445DD"/>
    <w:rsid w:val="00044739"/>
    <w:rsid w:val="00044BB7"/>
    <w:rsid w:val="0004545B"/>
    <w:rsid w:val="00046579"/>
    <w:rsid w:val="0004663E"/>
    <w:rsid w:val="000467C4"/>
    <w:rsid w:val="00046BAD"/>
    <w:rsid w:val="00046CBD"/>
    <w:rsid w:val="00046E42"/>
    <w:rsid w:val="0004705B"/>
    <w:rsid w:val="00047200"/>
    <w:rsid w:val="00047378"/>
    <w:rsid w:val="00047CE4"/>
    <w:rsid w:val="0005009D"/>
    <w:rsid w:val="00050347"/>
    <w:rsid w:val="0005046C"/>
    <w:rsid w:val="0005160F"/>
    <w:rsid w:val="00051801"/>
    <w:rsid w:val="00051B7E"/>
    <w:rsid w:val="00051B95"/>
    <w:rsid w:val="00052040"/>
    <w:rsid w:val="00052815"/>
    <w:rsid w:val="00052DF6"/>
    <w:rsid w:val="00055EAE"/>
    <w:rsid w:val="00056119"/>
    <w:rsid w:val="000566C0"/>
    <w:rsid w:val="000566FE"/>
    <w:rsid w:val="000567E4"/>
    <w:rsid w:val="00057061"/>
    <w:rsid w:val="00057155"/>
    <w:rsid w:val="000572B7"/>
    <w:rsid w:val="000574A1"/>
    <w:rsid w:val="000575D8"/>
    <w:rsid w:val="00057FD7"/>
    <w:rsid w:val="000611CA"/>
    <w:rsid w:val="00061DF2"/>
    <w:rsid w:val="00062C5B"/>
    <w:rsid w:val="00062EEF"/>
    <w:rsid w:val="00063BA1"/>
    <w:rsid w:val="00063FAD"/>
    <w:rsid w:val="00064B04"/>
    <w:rsid w:val="000665F3"/>
    <w:rsid w:val="00066CBA"/>
    <w:rsid w:val="000672B2"/>
    <w:rsid w:val="00067632"/>
    <w:rsid w:val="00070DF2"/>
    <w:rsid w:val="00071151"/>
    <w:rsid w:val="0007179C"/>
    <w:rsid w:val="00072DCD"/>
    <w:rsid w:val="00073162"/>
    <w:rsid w:val="00073EFF"/>
    <w:rsid w:val="00074267"/>
    <w:rsid w:val="00074A2A"/>
    <w:rsid w:val="000757DE"/>
    <w:rsid w:val="00075ADC"/>
    <w:rsid w:val="00076349"/>
    <w:rsid w:val="00076423"/>
    <w:rsid w:val="000765BD"/>
    <w:rsid w:val="00076791"/>
    <w:rsid w:val="0007684A"/>
    <w:rsid w:val="00077334"/>
    <w:rsid w:val="00077783"/>
    <w:rsid w:val="00077A1B"/>
    <w:rsid w:val="000800AD"/>
    <w:rsid w:val="0008082B"/>
    <w:rsid w:val="000813C0"/>
    <w:rsid w:val="00081B67"/>
    <w:rsid w:val="00082359"/>
    <w:rsid w:val="00082B31"/>
    <w:rsid w:val="000838C9"/>
    <w:rsid w:val="0008397C"/>
    <w:rsid w:val="00083AC5"/>
    <w:rsid w:val="000842C6"/>
    <w:rsid w:val="000844D2"/>
    <w:rsid w:val="00084A5C"/>
    <w:rsid w:val="00084E8B"/>
    <w:rsid w:val="0008512E"/>
    <w:rsid w:val="00085289"/>
    <w:rsid w:val="000854BB"/>
    <w:rsid w:val="0008573F"/>
    <w:rsid w:val="00085832"/>
    <w:rsid w:val="00085A3A"/>
    <w:rsid w:val="00085C91"/>
    <w:rsid w:val="000861FB"/>
    <w:rsid w:val="00086B5A"/>
    <w:rsid w:val="0008720F"/>
    <w:rsid w:val="000873BD"/>
    <w:rsid w:val="00087E54"/>
    <w:rsid w:val="00087F88"/>
    <w:rsid w:val="0009009D"/>
    <w:rsid w:val="0009013B"/>
    <w:rsid w:val="000908AC"/>
    <w:rsid w:val="000909D7"/>
    <w:rsid w:val="00090E45"/>
    <w:rsid w:val="000924E0"/>
    <w:rsid w:val="00092B75"/>
    <w:rsid w:val="00092E8D"/>
    <w:rsid w:val="00092F75"/>
    <w:rsid w:val="000932B9"/>
    <w:rsid w:val="00093A84"/>
    <w:rsid w:val="00093FE8"/>
    <w:rsid w:val="0009475D"/>
    <w:rsid w:val="0009480C"/>
    <w:rsid w:val="00094B1B"/>
    <w:rsid w:val="00095342"/>
    <w:rsid w:val="00095689"/>
    <w:rsid w:val="00095D62"/>
    <w:rsid w:val="00095E66"/>
    <w:rsid w:val="00095FD5"/>
    <w:rsid w:val="000963C5"/>
    <w:rsid w:val="0009640C"/>
    <w:rsid w:val="000968E8"/>
    <w:rsid w:val="000968FB"/>
    <w:rsid w:val="00096951"/>
    <w:rsid w:val="00096C83"/>
    <w:rsid w:val="00096F49"/>
    <w:rsid w:val="00096F9F"/>
    <w:rsid w:val="00097EF3"/>
    <w:rsid w:val="000A11D4"/>
    <w:rsid w:val="000A188D"/>
    <w:rsid w:val="000A1902"/>
    <w:rsid w:val="000A1B31"/>
    <w:rsid w:val="000A1E33"/>
    <w:rsid w:val="000A26FF"/>
    <w:rsid w:val="000A2A9E"/>
    <w:rsid w:val="000A2CC7"/>
    <w:rsid w:val="000A2FD7"/>
    <w:rsid w:val="000A357C"/>
    <w:rsid w:val="000A373A"/>
    <w:rsid w:val="000A3A32"/>
    <w:rsid w:val="000A478B"/>
    <w:rsid w:val="000A4B91"/>
    <w:rsid w:val="000A50A5"/>
    <w:rsid w:val="000A52EA"/>
    <w:rsid w:val="000A5866"/>
    <w:rsid w:val="000A5B95"/>
    <w:rsid w:val="000A5D44"/>
    <w:rsid w:val="000A60B0"/>
    <w:rsid w:val="000A6E10"/>
    <w:rsid w:val="000A737E"/>
    <w:rsid w:val="000A7DB4"/>
    <w:rsid w:val="000B0093"/>
    <w:rsid w:val="000B044C"/>
    <w:rsid w:val="000B05D6"/>
    <w:rsid w:val="000B0691"/>
    <w:rsid w:val="000B0CD8"/>
    <w:rsid w:val="000B1111"/>
    <w:rsid w:val="000B14AB"/>
    <w:rsid w:val="000B2251"/>
    <w:rsid w:val="000B2E50"/>
    <w:rsid w:val="000B3130"/>
    <w:rsid w:val="000B3306"/>
    <w:rsid w:val="000B3659"/>
    <w:rsid w:val="000B3692"/>
    <w:rsid w:val="000B3832"/>
    <w:rsid w:val="000B3AD0"/>
    <w:rsid w:val="000B3BAF"/>
    <w:rsid w:val="000B43D7"/>
    <w:rsid w:val="000B44CC"/>
    <w:rsid w:val="000B4690"/>
    <w:rsid w:val="000B46BA"/>
    <w:rsid w:val="000B482C"/>
    <w:rsid w:val="000B49F4"/>
    <w:rsid w:val="000B50EF"/>
    <w:rsid w:val="000B61DC"/>
    <w:rsid w:val="000B665C"/>
    <w:rsid w:val="000B7286"/>
    <w:rsid w:val="000B76F5"/>
    <w:rsid w:val="000B7B3A"/>
    <w:rsid w:val="000B7FBB"/>
    <w:rsid w:val="000C0363"/>
    <w:rsid w:val="000C0DBA"/>
    <w:rsid w:val="000C120D"/>
    <w:rsid w:val="000C145A"/>
    <w:rsid w:val="000C1887"/>
    <w:rsid w:val="000C1896"/>
    <w:rsid w:val="000C1BCE"/>
    <w:rsid w:val="000C22F0"/>
    <w:rsid w:val="000C296C"/>
    <w:rsid w:val="000C2C99"/>
    <w:rsid w:val="000C37E3"/>
    <w:rsid w:val="000C3BFE"/>
    <w:rsid w:val="000C43AF"/>
    <w:rsid w:val="000C443A"/>
    <w:rsid w:val="000C4797"/>
    <w:rsid w:val="000C5161"/>
    <w:rsid w:val="000C52D9"/>
    <w:rsid w:val="000C5D25"/>
    <w:rsid w:val="000C5F14"/>
    <w:rsid w:val="000C6925"/>
    <w:rsid w:val="000C6DF3"/>
    <w:rsid w:val="000C7960"/>
    <w:rsid w:val="000C7B02"/>
    <w:rsid w:val="000C7C07"/>
    <w:rsid w:val="000D0128"/>
    <w:rsid w:val="000D0394"/>
    <w:rsid w:val="000D04B5"/>
    <w:rsid w:val="000D1172"/>
    <w:rsid w:val="000D11E1"/>
    <w:rsid w:val="000D1289"/>
    <w:rsid w:val="000D16DC"/>
    <w:rsid w:val="000D1F06"/>
    <w:rsid w:val="000D209B"/>
    <w:rsid w:val="000D21B5"/>
    <w:rsid w:val="000D2243"/>
    <w:rsid w:val="000D2459"/>
    <w:rsid w:val="000D281A"/>
    <w:rsid w:val="000D2854"/>
    <w:rsid w:val="000D3811"/>
    <w:rsid w:val="000D43D7"/>
    <w:rsid w:val="000D4640"/>
    <w:rsid w:val="000D4FC7"/>
    <w:rsid w:val="000D50BD"/>
    <w:rsid w:val="000D5324"/>
    <w:rsid w:val="000D5335"/>
    <w:rsid w:val="000D5CD9"/>
    <w:rsid w:val="000D60AB"/>
    <w:rsid w:val="000D6329"/>
    <w:rsid w:val="000D64D4"/>
    <w:rsid w:val="000D6725"/>
    <w:rsid w:val="000D68FB"/>
    <w:rsid w:val="000D69A3"/>
    <w:rsid w:val="000D6D18"/>
    <w:rsid w:val="000E0F31"/>
    <w:rsid w:val="000E1714"/>
    <w:rsid w:val="000E1C44"/>
    <w:rsid w:val="000E1E5A"/>
    <w:rsid w:val="000E2174"/>
    <w:rsid w:val="000E23DC"/>
    <w:rsid w:val="000E286A"/>
    <w:rsid w:val="000E29A1"/>
    <w:rsid w:val="000E3298"/>
    <w:rsid w:val="000E3728"/>
    <w:rsid w:val="000E3D99"/>
    <w:rsid w:val="000E4B99"/>
    <w:rsid w:val="000E4D27"/>
    <w:rsid w:val="000E4EC8"/>
    <w:rsid w:val="000E50AC"/>
    <w:rsid w:val="000E535E"/>
    <w:rsid w:val="000E539A"/>
    <w:rsid w:val="000E5903"/>
    <w:rsid w:val="000E67A2"/>
    <w:rsid w:val="000E7864"/>
    <w:rsid w:val="000E7BFC"/>
    <w:rsid w:val="000E7E14"/>
    <w:rsid w:val="000E7ED4"/>
    <w:rsid w:val="000E7F53"/>
    <w:rsid w:val="000F0DFF"/>
    <w:rsid w:val="000F0E55"/>
    <w:rsid w:val="000F12DB"/>
    <w:rsid w:val="000F1688"/>
    <w:rsid w:val="000F17F0"/>
    <w:rsid w:val="000F1996"/>
    <w:rsid w:val="000F25E5"/>
    <w:rsid w:val="000F3D65"/>
    <w:rsid w:val="000F401A"/>
    <w:rsid w:val="000F5079"/>
    <w:rsid w:val="000F51EF"/>
    <w:rsid w:val="000F58CF"/>
    <w:rsid w:val="000F5B14"/>
    <w:rsid w:val="000F5FB8"/>
    <w:rsid w:val="000F7B5C"/>
    <w:rsid w:val="00100015"/>
    <w:rsid w:val="00100483"/>
    <w:rsid w:val="001005F8"/>
    <w:rsid w:val="001006D6"/>
    <w:rsid w:val="00100C4A"/>
    <w:rsid w:val="00100CB3"/>
    <w:rsid w:val="00101080"/>
    <w:rsid w:val="001015BF"/>
    <w:rsid w:val="00101C16"/>
    <w:rsid w:val="00102560"/>
    <w:rsid w:val="0010259B"/>
    <w:rsid w:val="00102973"/>
    <w:rsid w:val="00102A6A"/>
    <w:rsid w:val="00103D1E"/>
    <w:rsid w:val="0010450D"/>
    <w:rsid w:val="00105603"/>
    <w:rsid w:val="001059B4"/>
    <w:rsid w:val="00105DE3"/>
    <w:rsid w:val="001061F3"/>
    <w:rsid w:val="001067FC"/>
    <w:rsid w:val="001068F1"/>
    <w:rsid w:val="00107076"/>
    <w:rsid w:val="00107792"/>
    <w:rsid w:val="001077F0"/>
    <w:rsid w:val="00107B07"/>
    <w:rsid w:val="00107F9D"/>
    <w:rsid w:val="001109F3"/>
    <w:rsid w:val="001112B2"/>
    <w:rsid w:val="00111BBE"/>
    <w:rsid w:val="00111E08"/>
    <w:rsid w:val="00111EAA"/>
    <w:rsid w:val="001129BF"/>
    <w:rsid w:val="001135BC"/>
    <w:rsid w:val="00113995"/>
    <w:rsid w:val="00113B5F"/>
    <w:rsid w:val="001144A1"/>
    <w:rsid w:val="0011497D"/>
    <w:rsid w:val="00114DFE"/>
    <w:rsid w:val="00115001"/>
    <w:rsid w:val="00115066"/>
    <w:rsid w:val="001150F8"/>
    <w:rsid w:val="001151DC"/>
    <w:rsid w:val="00115404"/>
    <w:rsid w:val="00115782"/>
    <w:rsid w:val="00115AB8"/>
    <w:rsid w:val="00115BB1"/>
    <w:rsid w:val="001169D4"/>
    <w:rsid w:val="00116C52"/>
    <w:rsid w:val="0011715A"/>
    <w:rsid w:val="0011788A"/>
    <w:rsid w:val="00117C6A"/>
    <w:rsid w:val="00117C8E"/>
    <w:rsid w:val="00117D64"/>
    <w:rsid w:val="00117F94"/>
    <w:rsid w:val="0012083A"/>
    <w:rsid w:val="0012097A"/>
    <w:rsid w:val="001214F0"/>
    <w:rsid w:val="001215FA"/>
    <w:rsid w:val="00121B25"/>
    <w:rsid w:val="00121D2A"/>
    <w:rsid w:val="001221AB"/>
    <w:rsid w:val="0012225F"/>
    <w:rsid w:val="00122B42"/>
    <w:rsid w:val="00123D4F"/>
    <w:rsid w:val="00124277"/>
    <w:rsid w:val="00124E30"/>
    <w:rsid w:val="00125038"/>
    <w:rsid w:val="001250CF"/>
    <w:rsid w:val="0012533B"/>
    <w:rsid w:val="001258A0"/>
    <w:rsid w:val="00125B4D"/>
    <w:rsid w:val="00125C6D"/>
    <w:rsid w:val="00125C6F"/>
    <w:rsid w:val="00125D38"/>
    <w:rsid w:val="00125F35"/>
    <w:rsid w:val="00126284"/>
    <w:rsid w:val="00126303"/>
    <w:rsid w:val="0012698F"/>
    <w:rsid w:val="00126DAC"/>
    <w:rsid w:val="00126FC3"/>
    <w:rsid w:val="00127120"/>
    <w:rsid w:val="0012736C"/>
    <w:rsid w:val="001302B5"/>
    <w:rsid w:val="00130E9C"/>
    <w:rsid w:val="001317FC"/>
    <w:rsid w:val="001320DF"/>
    <w:rsid w:val="0013277F"/>
    <w:rsid w:val="00132CFB"/>
    <w:rsid w:val="001332DD"/>
    <w:rsid w:val="00133712"/>
    <w:rsid w:val="00133DF4"/>
    <w:rsid w:val="00133E10"/>
    <w:rsid w:val="001343E5"/>
    <w:rsid w:val="00134602"/>
    <w:rsid w:val="00134CBC"/>
    <w:rsid w:val="00134D3B"/>
    <w:rsid w:val="00134D6C"/>
    <w:rsid w:val="00134E1F"/>
    <w:rsid w:val="00135112"/>
    <w:rsid w:val="0013517C"/>
    <w:rsid w:val="001351D1"/>
    <w:rsid w:val="00135B66"/>
    <w:rsid w:val="00135D3C"/>
    <w:rsid w:val="00136299"/>
    <w:rsid w:val="00136BB7"/>
    <w:rsid w:val="00136C79"/>
    <w:rsid w:val="00137332"/>
    <w:rsid w:val="00137A47"/>
    <w:rsid w:val="00140742"/>
    <w:rsid w:val="00140807"/>
    <w:rsid w:val="00140A17"/>
    <w:rsid w:val="00140D14"/>
    <w:rsid w:val="00141509"/>
    <w:rsid w:val="0014190B"/>
    <w:rsid w:val="00142BF6"/>
    <w:rsid w:val="00143948"/>
    <w:rsid w:val="00144D51"/>
    <w:rsid w:val="00145D31"/>
    <w:rsid w:val="00147DD8"/>
    <w:rsid w:val="00150293"/>
    <w:rsid w:val="00150373"/>
    <w:rsid w:val="001523A7"/>
    <w:rsid w:val="00152674"/>
    <w:rsid w:val="0015293F"/>
    <w:rsid w:val="00152D10"/>
    <w:rsid w:val="00153439"/>
    <w:rsid w:val="001541C7"/>
    <w:rsid w:val="0015467A"/>
    <w:rsid w:val="00155CF9"/>
    <w:rsid w:val="00155D30"/>
    <w:rsid w:val="00155D7D"/>
    <w:rsid w:val="00156055"/>
    <w:rsid w:val="0015623E"/>
    <w:rsid w:val="0015644A"/>
    <w:rsid w:val="001566D0"/>
    <w:rsid w:val="00156882"/>
    <w:rsid w:val="00157175"/>
    <w:rsid w:val="0015721C"/>
    <w:rsid w:val="00157888"/>
    <w:rsid w:val="00157A62"/>
    <w:rsid w:val="00157C01"/>
    <w:rsid w:val="00157E39"/>
    <w:rsid w:val="00157E64"/>
    <w:rsid w:val="00157F89"/>
    <w:rsid w:val="0016006B"/>
    <w:rsid w:val="00160102"/>
    <w:rsid w:val="001606D6"/>
    <w:rsid w:val="00160887"/>
    <w:rsid w:val="001609B4"/>
    <w:rsid w:val="00160BEA"/>
    <w:rsid w:val="00160DF1"/>
    <w:rsid w:val="00161253"/>
    <w:rsid w:val="00161565"/>
    <w:rsid w:val="0016164F"/>
    <w:rsid w:val="001624C7"/>
    <w:rsid w:val="00162B0F"/>
    <w:rsid w:val="001631C8"/>
    <w:rsid w:val="00163277"/>
    <w:rsid w:val="001632CA"/>
    <w:rsid w:val="0016432C"/>
    <w:rsid w:val="001644C7"/>
    <w:rsid w:val="00164713"/>
    <w:rsid w:val="00164880"/>
    <w:rsid w:val="00164A34"/>
    <w:rsid w:val="00164F55"/>
    <w:rsid w:val="00166071"/>
    <w:rsid w:val="00166671"/>
    <w:rsid w:val="00167F94"/>
    <w:rsid w:val="00170085"/>
    <w:rsid w:val="00170730"/>
    <w:rsid w:val="001710DA"/>
    <w:rsid w:val="0017226B"/>
    <w:rsid w:val="001725CC"/>
    <w:rsid w:val="00172CD1"/>
    <w:rsid w:val="00172D4C"/>
    <w:rsid w:val="00173515"/>
    <w:rsid w:val="00173A62"/>
    <w:rsid w:val="00173C4E"/>
    <w:rsid w:val="00173CEA"/>
    <w:rsid w:val="00173E82"/>
    <w:rsid w:val="0017402F"/>
    <w:rsid w:val="00174C18"/>
    <w:rsid w:val="00174EDA"/>
    <w:rsid w:val="0017529D"/>
    <w:rsid w:val="001756A4"/>
    <w:rsid w:val="0017573D"/>
    <w:rsid w:val="0017583D"/>
    <w:rsid w:val="00176D16"/>
    <w:rsid w:val="00177A90"/>
    <w:rsid w:val="0018000D"/>
    <w:rsid w:val="00180470"/>
    <w:rsid w:val="001804AF"/>
    <w:rsid w:val="00180923"/>
    <w:rsid w:val="00180B10"/>
    <w:rsid w:val="0018117C"/>
    <w:rsid w:val="00181AD3"/>
    <w:rsid w:val="00181E26"/>
    <w:rsid w:val="00181E89"/>
    <w:rsid w:val="00181E8C"/>
    <w:rsid w:val="0018357F"/>
    <w:rsid w:val="00184557"/>
    <w:rsid w:val="00184981"/>
    <w:rsid w:val="00184B3F"/>
    <w:rsid w:val="00184B9E"/>
    <w:rsid w:val="001856A3"/>
    <w:rsid w:val="0018576F"/>
    <w:rsid w:val="001859BB"/>
    <w:rsid w:val="00185DB6"/>
    <w:rsid w:val="00185F8A"/>
    <w:rsid w:val="001870D8"/>
    <w:rsid w:val="001871F2"/>
    <w:rsid w:val="00187B97"/>
    <w:rsid w:val="001905E7"/>
    <w:rsid w:val="00190A06"/>
    <w:rsid w:val="00191854"/>
    <w:rsid w:val="0019231E"/>
    <w:rsid w:val="001931BB"/>
    <w:rsid w:val="001936D0"/>
    <w:rsid w:val="0019391F"/>
    <w:rsid w:val="00194095"/>
    <w:rsid w:val="001945B4"/>
    <w:rsid w:val="001954E6"/>
    <w:rsid w:val="001955C0"/>
    <w:rsid w:val="0019580A"/>
    <w:rsid w:val="0019588A"/>
    <w:rsid w:val="00195EB2"/>
    <w:rsid w:val="0019602E"/>
    <w:rsid w:val="0019656A"/>
    <w:rsid w:val="0019693F"/>
    <w:rsid w:val="001974C3"/>
    <w:rsid w:val="001A055E"/>
    <w:rsid w:val="001A05A6"/>
    <w:rsid w:val="001A0819"/>
    <w:rsid w:val="001A20D2"/>
    <w:rsid w:val="001A2A17"/>
    <w:rsid w:val="001A2A9B"/>
    <w:rsid w:val="001A2B3A"/>
    <w:rsid w:val="001A31C9"/>
    <w:rsid w:val="001A383C"/>
    <w:rsid w:val="001A38BF"/>
    <w:rsid w:val="001A3D53"/>
    <w:rsid w:val="001A4794"/>
    <w:rsid w:val="001A573B"/>
    <w:rsid w:val="001A5D02"/>
    <w:rsid w:val="001A5E13"/>
    <w:rsid w:val="001A5E6D"/>
    <w:rsid w:val="001A70D8"/>
    <w:rsid w:val="001A759C"/>
    <w:rsid w:val="001B058F"/>
    <w:rsid w:val="001B0D02"/>
    <w:rsid w:val="001B2374"/>
    <w:rsid w:val="001B262E"/>
    <w:rsid w:val="001B295B"/>
    <w:rsid w:val="001B2F11"/>
    <w:rsid w:val="001B342B"/>
    <w:rsid w:val="001B34E1"/>
    <w:rsid w:val="001B4076"/>
    <w:rsid w:val="001B41BD"/>
    <w:rsid w:val="001B4826"/>
    <w:rsid w:val="001B4E50"/>
    <w:rsid w:val="001B5B3B"/>
    <w:rsid w:val="001B5DF6"/>
    <w:rsid w:val="001B60B4"/>
    <w:rsid w:val="001B6516"/>
    <w:rsid w:val="001B6ED4"/>
    <w:rsid w:val="001B70E7"/>
    <w:rsid w:val="001B734B"/>
    <w:rsid w:val="001B7CCB"/>
    <w:rsid w:val="001B7D8D"/>
    <w:rsid w:val="001C0061"/>
    <w:rsid w:val="001C00D7"/>
    <w:rsid w:val="001C067E"/>
    <w:rsid w:val="001C0DBB"/>
    <w:rsid w:val="001C0F8B"/>
    <w:rsid w:val="001C11CB"/>
    <w:rsid w:val="001C152E"/>
    <w:rsid w:val="001C1967"/>
    <w:rsid w:val="001C1B3C"/>
    <w:rsid w:val="001C2293"/>
    <w:rsid w:val="001C2ADB"/>
    <w:rsid w:val="001C2BF2"/>
    <w:rsid w:val="001C3731"/>
    <w:rsid w:val="001C38A5"/>
    <w:rsid w:val="001C3A4F"/>
    <w:rsid w:val="001C3CED"/>
    <w:rsid w:val="001C3DCD"/>
    <w:rsid w:val="001C3EB6"/>
    <w:rsid w:val="001C452F"/>
    <w:rsid w:val="001C54BF"/>
    <w:rsid w:val="001C554D"/>
    <w:rsid w:val="001C5975"/>
    <w:rsid w:val="001C611E"/>
    <w:rsid w:val="001C62EF"/>
    <w:rsid w:val="001C6815"/>
    <w:rsid w:val="001C6B61"/>
    <w:rsid w:val="001C70B5"/>
    <w:rsid w:val="001C7125"/>
    <w:rsid w:val="001C7229"/>
    <w:rsid w:val="001C753C"/>
    <w:rsid w:val="001C77FB"/>
    <w:rsid w:val="001C7EBD"/>
    <w:rsid w:val="001C7FDF"/>
    <w:rsid w:val="001D03DE"/>
    <w:rsid w:val="001D045C"/>
    <w:rsid w:val="001D0A76"/>
    <w:rsid w:val="001D0C6A"/>
    <w:rsid w:val="001D1543"/>
    <w:rsid w:val="001D187D"/>
    <w:rsid w:val="001D1DDB"/>
    <w:rsid w:val="001D2531"/>
    <w:rsid w:val="001D2E8C"/>
    <w:rsid w:val="001D30A0"/>
    <w:rsid w:val="001D33A7"/>
    <w:rsid w:val="001D3F6C"/>
    <w:rsid w:val="001D5368"/>
    <w:rsid w:val="001D53C6"/>
    <w:rsid w:val="001D5541"/>
    <w:rsid w:val="001D5888"/>
    <w:rsid w:val="001D6A35"/>
    <w:rsid w:val="001D6C6B"/>
    <w:rsid w:val="001D6E24"/>
    <w:rsid w:val="001D7DEA"/>
    <w:rsid w:val="001E04B3"/>
    <w:rsid w:val="001E0982"/>
    <w:rsid w:val="001E0C94"/>
    <w:rsid w:val="001E0EBD"/>
    <w:rsid w:val="001E1071"/>
    <w:rsid w:val="001E13B0"/>
    <w:rsid w:val="001E14AA"/>
    <w:rsid w:val="001E234E"/>
    <w:rsid w:val="001E2423"/>
    <w:rsid w:val="001E2451"/>
    <w:rsid w:val="001E295F"/>
    <w:rsid w:val="001E2B48"/>
    <w:rsid w:val="001E2BC3"/>
    <w:rsid w:val="001E2C83"/>
    <w:rsid w:val="001E3044"/>
    <w:rsid w:val="001E32EE"/>
    <w:rsid w:val="001E3442"/>
    <w:rsid w:val="001E4328"/>
    <w:rsid w:val="001E487C"/>
    <w:rsid w:val="001E4CB9"/>
    <w:rsid w:val="001E5B27"/>
    <w:rsid w:val="001E5B8F"/>
    <w:rsid w:val="001E604A"/>
    <w:rsid w:val="001E69F6"/>
    <w:rsid w:val="001E7523"/>
    <w:rsid w:val="001E7940"/>
    <w:rsid w:val="001F0168"/>
    <w:rsid w:val="001F0DA9"/>
    <w:rsid w:val="001F22A7"/>
    <w:rsid w:val="001F2518"/>
    <w:rsid w:val="001F2850"/>
    <w:rsid w:val="001F429A"/>
    <w:rsid w:val="001F4810"/>
    <w:rsid w:val="001F4AD3"/>
    <w:rsid w:val="001F4FB2"/>
    <w:rsid w:val="001F4FE3"/>
    <w:rsid w:val="001F4FFB"/>
    <w:rsid w:val="001F5229"/>
    <w:rsid w:val="001F642D"/>
    <w:rsid w:val="001F74A5"/>
    <w:rsid w:val="001F762A"/>
    <w:rsid w:val="001F76AF"/>
    <w:rsid w:val="001F78D1"/>
    <w:rsid w:val="00200605"/>
    <w:rsid w:val="002006E3"/>
    <w:rsid w:val="0020079B"/>
    <w:rsid w:val="00200A94"/>
    <w:rsid w:val="00200DE1"/>
    <w:rsid w:val="00201516"/>
    <w:rsid w:val="00201579"/>
    <w:rsid w:val="00204B35"/>
    <w:rsid w:val="00204DB1"/>
    <w:rsid w:val="002060C1"/>
    <w:rsid w:val="0020667C"/>
    <w:rsid w:val="002068F7"/>
    <w:rsid w:val="00206D2D"/>
    <w:rsid w:val="002071D1"/>
    <w:rsid w:val="0020738F"/>
    <w:rsid w:val="002076E7"/>
    <w:rsid w:val="0020791F"/>
    <w:rsid w:val="00207D0E"/>
    <w:rsid w:val="002103F2"/>
    <w:rsid w:val="00210505"/>
    <w:rsid w:val="00210934"/>
    <w:rsid w:val="002116F7"/>
    <w:rsid w:val="00211BF3"/>
    <w:rsid w:val="002123C3"/>
    <w:rsid w:val="002124A9"/>
    <w:rsid w:val="0021351B"/>
    <w:rsid w:val="00213A9E"/>
    <w:rsid w:val="00214D91"/>
    <w:rsid w:val="00214F69"/>
    <w:rsid w:val="00215007"/>
    <w:rsid w:val="002151D7"/>
    <w:rsid w:val="00215553"/>
    <w:rsid w:val="00215588"/>
    <w:rsid w:val="0021562F"/>
    <w:rsid w:val="00215789"/>
    <w:rsid w:val="00215C6D"/>
    <w:rsid w:val="00215CA4"/>
    <w:rsid w:val="002160F3"/>
    <w:rsid w:val="002161D9"/>
    <w:rsid w:val="002162C0"/>
    <w:rsid w:val="002163CF"/>
    <w:rsid w:val="0021666C"/>
    <w:rsid w:val="00216A5B"/>
    <w:rsid w:val="00216D69"/>
    <w:rsid w:val="00216F0D"/>
    <w:rsid w:val="0021754A"/>
    <w:rsid w:val="0021772A"/>
    <w:rsid w:val="002209DF"/>
    <w:rsid w:val="00220D7B"/>
    <w:rsid w:val="00220F20"/>
    <w:rsid w:val="00220F26"/>
    <w:rsid w:val="0022110B"/>
    <w:rsid w:val="00221356"/>
    <w:rsid w:val="00222080"/>
    <w:rsid w:val="002223B1"/>
    <w:rsid w:val="00222F55"/>
    <w:rsid w:val="002230F6"/>
    <w:rsid w:val="00223BE3"/>
    <w:rsid w:val="00223F98"/>
    <w:rsid w:val="0022443D"/>
    <w:rsid w:val="0022452C"/>
    <w:rsid w:val="00224F85"/>
    <w:rsid w:val="002251C4"/>
    <w:rsid w:val="002256F8"/>
    <w:rsid w:val="002257BD"/>
    <w:rsid w:val="00225A57"/>
    <w:rsid w:val="00225AEF"/>
    <w:rsid w:val="002263B1"/>
    <w:rsid w:val="00226E04"/>
    <w:rsid w:val="0022762E"/>
    <w:rsid w:val="00227C26"/>
    <w:rsid w:val="00230101"/>
    <w:rsid w:val="002302E0"/>
    <w:rsid w:val="00230758"/>
    <w:rsid w:val="002307C4"/>
    <w:rsid w:val="00230985"/>
    <w:rsid w:val="002312CD"/>
    <w:rsid w:val="002312F5"/>
    <w:rsid w:val="00231A72"/>
    <w:rsid w:val="00231B01"/>
    <w:rsid w:val="00231F59"/>
    <w:rsid w:val="00232240"/>
    <w:rsid w:val="002322FE"/>
    <w:rsid w:val="00232531"/>
    <w:rsid w:val="00232725"/>
    <w:rsid w:val="00232D2C"/>
    <w:rsid w:val="00232E9A"/>
    <w:rsid w:val="002337E9"/>
    <w:rsid w:val="00233FB1"/>
    <w:rsid w:val="00234127"/>
    <w:rsid w:val="0023419B"/>
    <w:rsid w:val="00234B1F"/>
    <w:rsid w:val="0023584F"/>
    <w:rsid w:val="002359D6"/>
    <w:rsid w:val="00235F21"/>
    <w:rsid w:val="00235F22"/>
    <w:rsid w:val="002360BC"/>
    <w:rsid w:val="002363EC"/>
    <w:rsid w:val="00236824"/>
    <w:rsid w:val="00237BE5"/>
    <w:rsid w:val="00240F8B"/>
    <w:rsid w:val="00241682"/>
    <w:rsid w:val="002418D0"/>
    <w:rsid w:val="00241D56"/>
    <w:rsid w:val="0024222C"/>
    <w:rsid w:val="0024293C"/>
    <w:rsid w:val="002430EF"/>
    <w:rsid w:val="00243158"/>
    <w:rsid w:val="00243664"/>
    <w:rsid w:val="00243A43"/>
    <w:rsid w:val="00243CAB"/>
    <w:rsid w:val="00243DD9"/>
    <w:rsid w:val="002443CA"/>
    <w:rsid w:val="00244754"/>
    <w:rsid w:val="002449D2"/>
    <w:rsid w:val="002457D1"/>
    <w:rsid w:val="00245A73"/>
    <w:rsid w:val="00246381"/>
    <w:rsid w:val="002464DF"/>
    <w:rsid w:val="00246A6B"/>
    <w:rsid w:val="00246A76"/>
    <w:rsid w:val="00246B90"/>
    <w:rsid w:val="0024722B"/>
    <w:rsid w:val="00247259"/>
    <w:rsid w:val="002509A6"/>
    <w:rsid w:val="002510CC"/>
    <w:rsid w:val="00251210"/>
    <w:rsid w:val="0025158B"/>
    <w:rsid w:val="00251AE3"/>
    <w:rsid w:val="0025216B"/>
    <w:rsid w:val="002523AF"/>
    <w:rsid w:val="00252581"/>
    <w:rsid w:val="00252710"/>
    <w:rsid w:val="0025375D"/>
    <w:rsid w:val="00253B28"/>
    <w:rsid w:val="0025466A"/>
    <w:rsid w:val="00254A03"/>
    <w:rsid w:val="00254A73"/>
    <w:rsid w:val="00254B2B"/>
    <w:rsid w:val="00254CEE"/>
    <w:rsid w:val="002555C7"/>
    <w:rsid w:val="00255AAD"/>
    <w:rsid w:val="00255E9F"/>
    <w:rsid w:val="002561EB"/>
    <w:rsid w:val="0025685B"/>
    <w:rsid w:val="00256885"/>
    <w:rsid w:val="002570CE"/>
    <w:rsid w:val="00257359"/>
    <w:rsid w:val="002575F6"/>
    <w:rsid w:val="00257713"/>
    <w:rsid w:val="0025776D"/>
    <w:rsid w:val="002577A5"/>
    <w:rsid w:val="00257ECF"/>
    <w:rsid w:val="00260487"/>
    <w:rsid w:val="00260489"/>
    <w:rsid w:val="0026093C"/>
    <w:rsid w:val="00260948"/>
    <w:rsid w:val="00260F43"/>
    <w:rsid w:val="002613C0"/>
    <w:rsid w:val="0026169F"/>
    <w:rsid w:val="002617FD"/>
    <w:rsid w:val="00261883"/>
    <w:rsid w:val="00261BAC"/>
    <w:rsid w:val="00261E1D"/>
    <w:rsid w:val="00261F51"/>
    <w:rsid w:val="00262102"/>
    <w:rsid w:val="0026218D"/>
    <w:rsid w:val="00262641"/>
    <w:rsid w:val="00263601"/>
    <w:rsid w:val="002639C3"/>
    <w:rsid w:val="002639E5"/>
    <w:rsid w:val="00263BE4"/>
    <w:rsid w:val="002648EB"/>
    <w:rsid w:val="00265677"/>
    <w:rsid w:val="00266193"/>
    <w:rsid w:val="00266476"/>
    <w:rsid w:val="00267C16"/>
    <w:rsid w:val="00267DEE"/>
    <w:rsid w:val="00270022"/>
    <w:rsid w:val="00270251"/>
    <w:rsid w:val="00270278"/>
    <w:rsid w:val="00270705"/>
    <w:rsid w:val="0027082F"/>
    <w:rsid w:val="00270951"/>
    <w:rsid w:val="00270ACB"/>
    <w:rsid w:val="002712B8"/>
    <w:rsid w:val="002713CB"/>
    <w:rsid w:val="0027165F"/>
    <w:rsid w:val="00271A53"/>
    <w:rsid w:val="00271D9F"/>
    <w:rsid w:val="00271EB5"/>
    <w:rsid w:val="00272079"/>
    <w:rsid w:val="00272351"/>
    <w:rsid w:val="002726F0"/>
    <w:rsid w:val="00272702"/>
    <w:rsid w:val="0027368C"/>
    <w:rsid w:val="0027388F"/>
    <w:rsid w:val="00273899"/>
    <w:rsid w:val="00273984"/>
    <w:rsid w:val="00273E4A"/>
    <w:rsid w:val="00273FC1"/>
    <w:rsid w:val="002744BB"/>
    <w:rsid w:val="00274639"/>
    <w:rsid w:val="002748EE"/>
    <w:rsid w:val="00274C6D"/>
    <w:rsid w:val="002751FF"/>
    <w:rsid w:val="00275BAA"/>
    <w:rsid w:val="002766FF"/>
    <w:rsid w:val="00277112"/>
    <w:rsid w:val="00280856"/>
    <w:rsid w:val="00281432"/>
    <w:rsid w:val="002815D7"/>
    <w:rsid w:val="0028162A"/>
    <w:rsid w:val="0028221F"/>
    <w:rsid w:val="0028306D"/>
    <w:rsid w:val="0028324F"/>
    <w:rsid w:val="0028367E"/>
    <w:rsid w:val="002837F0"/>
    <w:rsid w:val="00283964"/>
    <w:rsid w:val="00283A06"/>
    <w:rsid w:val="00283D88"/>
    <w:rsid w:val="00283EA7"/>
    <w:rsid w:val="00284627"/>
    <w:rsid w:val="00284D6D"/>
    <w:rsid w:val="002856D4"/>
    <w:rsid w:val="0028611F"/>
    <w:rsid w:val="002861F2"/>
    <w:rsid w:val="00287317"/>
    <w:rsid w:val="0029014A"/>
    <w:rsid w:val="0029034A"/>
    <w:rsid w:val="002905B2"/>
    <w:rsid w:val="002906A9"/>
    <w:rsid w:val="00290A7D"/>
    <w:rsid w:val="002919D6"/>
    <w:rsid w:val="00291B3E"/>
    <w:rsid w:val="00291D08"/>
    <w:rsid w:val="00292335"/>
    <w:rsid w:val="002926C6"/>
    <w:rsid w:val="002929E0"/>
    <w:rsid w:val="00292D5E"/>
    <w:rsid w:val="00293790"/>
    <w:rsid w:val="0029478E"/>
    <w:rsid w:val="00295348"/>
    <w:rsid w:val="00295A5A"/>
    <w:rsid w:val="002965A5"/>
    <w:rsid w:val="002965DC"/>
    <w:rsid w:val="00296D04"/>
    <w:rsid w:val="00296EEC"/>
    <w:rsid w:val="00296FAA"/>
    <w:rsid w:val="00297FF2"/>
    <w:rsid w:val="002A0238"/>
    <w:rsid w:val="002A0907"/>
    <w:rsid w:val="002A0C19"/>
    <w:rsid w:val="002A0D18"/>
    <w:rsid w:val="002A0E4D"/>
    <w:rsid w:val="002A0ED1"/>
    <w:rsid w:val="002A120F"/>
    <w:rsid w:val="002A1409"/>
    <w:rsid w:val="002A1EB5"/>
    <w:rsid w:val="002A21B6"/>
    <w:rsid w:val="002A2E16"/>
    <w:rsid w:val="002A2FD5"/>
    <w:rsid w:val="002A31E1"/>
    <w:rsid w:val="002A36F6"/>
    <w:rsid w:val="002A3815"/>
    <w:rsid w:val="002A39F9"/>
    <w:rsid w:val="002A3ABA"/>
    <w:rsid w:val="002A423C"/>
    <w:rsid w:val="002A45AB"/>
    <w:rsid w:val="002A460F"/>
    <w:rsid w:val="002A5A2A"/>
    <w:rsid w:val="002A61CE"/>
    <w:rsid w:val="002A629A"/>
    <w:rsid w:val="002A6670"/>
    <w:rsid w:val="002A6A52"/>
    <w:rsid w:val="002A6F55"/>
    <w:rsid w:val="002A70C5"/>
    <w:rsid w:val="002A73C2"/>
    <w:rsid w:val="002A7D5C"/>
    <w:rsid w:val="002B066A"/>
    <w:rsid w:val="002B0BA6"/>
    <w:rsid w:val="002B0EF3"/>
    <w:rsid w:val="002B1071"/>
    <w:rsid w:val="002B1726"/>
    <w:rsid w:val="002B1E14"/>
    <w:rsid w:val="002B25E2"/>
    <w:rsid w:val="002B25F6"/>
    <w:rsid w:val="002B2865"/>
    <w:rsid w:val="002B2FF4"/>
    <w:rsid w:val="002B320A"/>
    <w:rsid w:val="002B3787"/>
    <w:rsid w:val="002B3917"/>
    <w:rsid w:val="002B3FAC"/>
    <w:rsid w:val="002B439E"/>
    <w:rsid w:val="002B55FA"/>
    <w:rsid w:val="002B5A30"/>
    <w:rsid w:val="002B626B"/>
    <w:rsid w:val="002B6DBF"/>
    <w:rsid w:val="002B6E26"/>
    <w:rsid w:val="002B717A"/>
    <w:rsid w:val="002B76C1"/>
    <w:rsid w:val="002B7766"/>
    <w:rsid w:val="002B7E81"/>
    <w:rsid w:val="002C083C"/>
    <w:rsid w:val="002C0BD3"/>
    <w:rsid w:val="002C0DDA"/>
    <w:rsid w:val="002C10D9"/>
    <w:rsid w:val="002C1287"/>
    <w:rsid w:val="002C21E7"/>
    <w:rsid w:val="002C3350"/>
    <w:rsid w:val="002C3411"/>
    <w:rsid w:val="002C3469"/>
    <w:rsid w:val="002C3A5F"/>
    <w:rsid w:val="002C40C9"/>
    <w:rsid w:val="002C462F"/>
    <w:rsid w:val="002C46A9"/>
    <w:rsid w:val="002C47D2"/>
    <w:rsid w:val="002C49B0"/>
    <w:rsid w:val="002C4CAD"/>
    <w:rsid w:val="002C4FE4"/>
    <w:rsid w:val="002C564D"/>
    <w:rsid w:val="002C5B8F"/>
    <w:rsid w:val="002C67DF"/>
    <w:rsid w:val="002C7609"/>
    <w:rsid w:val="002D0AE8"/>
    <w:rsid w:val="002D18EF"/>
    <w:rsid w:val="002D2145"/>
    <w:rsid w:val="002D21FD"/>
    <w:rsid w:val="002D2A08"/>
    <w:rsid w:val="002D3038"/>
    <w:rsid w:val="002D3076"/>
    <w:rsid w:val="002D3652"/>
    <w:rsid w:val="002D36D8"/>
    <w:rsid w:val="002D37D7"/>
    <w:rsid w:val="002D3ED8"/>
    <w:rsid w:val="002D49C1"/>
    <w:rsid w:val="002D52A5"/>
    <w:rsid w:val="002D5308"/>
    <w:rsid w:val="002D566E"/>
    <w:rsid w:val="002D5B9F"/>
    <w:rsid w:val="002D7347"/>
    <w:rsid w:val="002D739A"/>
    <w:rsid w:val="002D77D9"/>
    <w:rsid w:val="002D7B17"/>
    <w:rsid w:val="002E043F"/>
    <w:rsid w:val="002E1FD0"/>
    <w:rsid w:val="002E3C7B"/>
    <w:rsid w:val="002E4FF0"/>
    <w:rsid w:val="002E6273"/>
    <w:rsid w:val="002E6BA9"/>
    <w:rsid w:val="002E7004"/>
    <w:rsid w:val="002E7D35"/>
    <w:rsid w:val="002F05A6"/>
    <w:rsid w:val="002F11D1"/>
    <w:rsid w:val="002F1C21"/>
    <w:rsid w:val="002F1C9D"/>
    <w:rsid w:val="002F1E7B"/>
    <w:rsid w:val="002F2E19"/>
    <w:rsid w:val="002F3313"/>
    <w:rsid w:val="002F4D0A"/>
    <w:rsid w:val="002F4E14"/>
    <w:rsid w:val="002F4F69"/>
    <w:rsid w:val="002F58B5"/>
    <w:rsid w:val="002F611B"/>
    <w:rsid w:val="002F6223"/>
    <w:rsid w:val="002F66FB"/>
    <w:rsid w:val="002F6BF0"/>
    <w:rsid w:val="002F6F01"/>
    <w:rsid w:val="002F79FB"/>
    <w:rsid w:val="002F7E40"/>
    <w:rsid w:val="003000F7"/>
    <w:rsid w:val="00300F9C"/>
    <w:rsid w:val="00301C2F"/>
    <w:rsid w:val="00302BD3"/>
    <w:rsid w:val="0030390D"/>
    <w:rsid w:val="003047B2"/>
    <w:rsid w:val="0030497B"/>
    <w:rsid w:val="00304EB8"/>
    <w:rsid w:val="00305100"/>
    <w:rsid w:val="00305368"/>
    <w:rsid w:val="00305F1F"/>
    <w:rsid w:val="00306181"/>
    <w:rsid w:val="0030626A"/>
    <w:rsid w:val="00306819"/>
    <w:rsid w:val="003077DB"/>
    <w:rsid w:val="00307931"/>
    <w:rsid w:val="00307F7F"/>
    <w:rsid w:val="00310A7D"/>
    <w:rsid w:val="003110FC"/>
    <w:rsid w:val="00311E01"/>
    <w:rsid w:val="00312D1B"/>
    <w:rsid w:val="003131B3"/>
    <w:rsid w:val="0031329E"/>
    <w:rsid w:val="0031356F"/>
    <w:rsid w:val="00313B19"/>
    <w:rsid w:val="00313B5B"/>
    <w:rsid w:val="00313FFF"/>
    <w:rsid w:val="003141C3"/>
    <w:rsid w:val="00314219"/>
    <w:rsid w:val="0031433C"/>
    <w:rsid w:val="0031435C"/>
    <w:rsid w:val="00314AD1"/>
    <w:rsid w:val="00314C65"/>
    <w:rsid w:val="0031530C"/>
    <w:rsid w:val="003155E0"/>
    <w:rsid w:val="00315CC7"/>
    <w:rsid w:val="003160EE"/>
    <w:rsid w:val="003169E7"/>
    <w:rsid w:val="00316E8C"/>
    <w:rsid w:val="003178C4"/>
    <w:rsid w:val="00317BE4"/>
    <w:rsid w:val="003206F3"/>
    <w:rsid w:val="00320B73"/>
    <w:rsid w:val="003210E7"/>
    <w:rsid w:val="003214B9"/>
    <w:rsid w:val="003221D4"/>
    <w:rsid w:val="00322B9C"/>
    <w:rsid w:val="00322E56"/>
    <w:rsid w:val="00322EFC"/>
    <w:rsid w:val="00323A4C"/>
    <w:rsid w:val="00323DCF"/>
    <w:rsid w:val="00323FB2"/>
    <w:rsid w:val="003244D8"/>
    <w:rsid w:val="00325732"/>
    <w:rsid w:val="00325805"/>
    <w:rsid w:val="0032592F"/>
    <w:rsid w:val="00326BAC"/>
    <w:rsid w:val="00330CAF"/>
    <w:rsid w:val="00330E5E"/>
    <w:rsid w:val="00330F21"/>
    <w:rsid w:val="0033182D"/>
    <w:rsid w:val="00331FCD"/>
    <w:rsid w:val="00332B0C"/>
    <w:rsid w:val="00332D89"/>
    <w:rsid w:val="00333CF9"/>
    <w:rsid w:val="00333E55"/>
    <w:rsid w:val="00334CAF"/>
    <w:rsid w:val="00334D57"/>
    <w:rsid w:val="00334E4B"/>
    <w:rsid w:val="003353D2"/>
    <w:rsid w:val="00335586"/>
    <w:rsid w:val="00335AB7"/>
    <w:rsid w:val="00335D3C"/>
    <w:rsid w:val="00336344"/>
    <w:rsid w:val="003365BE"/>
    <w:rsid w:val="003373C1"/>
    <w:rsid w:val="003379C7"/>
    <w:rsid w:val="00337CF7"/>
    <w:rsid w:val="00337F3A"/>
    <w:rsid w:val="00340405"/>
    <w:rsid w:val="00340D3E"/>
    <w:rsid w:val="00341FC7"/>
    <w:rsid w:val="003421D3"/>
    <w:rsid w:val="00343270"/>
    <w:rsid w:val="003437D8"/>
    <w:rsid w:val="00343A18"/>
    <w:rsid w:val="00343D9F"/>
    <w:rsid w:val="003445E6"/>
    <w:rsid w:val="00344BF4"/>
    <w:rsid w:val="00344EAA"/>
    <w:rsid w:val="00344EE2"/>
    <w:rsid w:val="00344F66"/>
    <w:rsid w:val="00345C05"/>
    <w:rsid w:val="00345DFE"/>
    <w:rsid w:val="00346626"/>
    <w:rsid w:val="003466EE"/>
    <w:rsid w:val="00346C65"/>
    <w:rsid w:val="003477F0"/>
    <w:rsid w:val="00347805"/>
    <w:rsid w:val="0034795B"/>
    <w:rsid w:val="003501D5"/>
    <w:rsid w:val="003507CD"/>
    <w:rsid w:val="00350F33"/>
    <w:rsid w:val="003512FE"/>
    <w:rsid w:val="00351799"/>
    <w:rsid w:val="003520CF"/>
    <w:rsid w:val="003521BD"/>
    <w:rsid w:val="003528D4"/>
    <w:rsid w:val="00353391"/>
    <w:rsid w:val="00353C6A"/>
    <w:rsid w:val="00354144"/>
    <w:rsid w:val="00354E7C"/>
    <w:rsid w:val="003554E9"/>
    <w:rsid w:val="00355F78"/>
    <w:rsid w:val="00357775"/>
    <w:rsid w:val="003577F7"/>
    <w:rsid w:val="00357D08"/>
    <w:rsid w:val="00357FF5"/>
    <w:rsid w:val="0036000C"/>
    <w:rsid w:val="00360E6C"/>
    <w:rsid w:val="00360E8A"/>
    <w:rsid w:val="00360FF3"/>
    <w:rsid w:val="0036160D"/>
    <w:rsid w:val="00361C13"/>
    <w:rsid w:val="00361C8F"/>
    <w:rsid w:val="0036277D"/>
    <w:rsid w:val="00362E20"/>
    <w:rsid w:val="00363151"/>
    <w:rsid w:val="003631CC"/>
    <w:rsid w:val="00363357"/>
    <w:rsid w:val="00364633"/>
    <w:rsid w:val="0036473F"/>
    <w:rsid w:val="00364ABC"/>
    <w:rsid w:val="0036625D"/>
    <w:rsid w:val="003664CA"/>
    <w:rsid w:val="00367515"/>
    <w:rsid w:val="00370DD4"/>
    <w:rsid w:val="00370E87"/>
    <w:rsid w:val="003725D2"/>
    <w:rsid w:val="0037269D"/>
    <w:rsid w:val="00372E3C"/>
    <w:rsid w:val="00373341"/>
    <w:rsid w:val="003736F8"/>
    <w:rsid w:val="0037399B"/>
    <w:rsid w:val="00376369"/>
    <w:rsid w:val="00376FD7"/>
    <w:rsid w:val="00377CCD"/>
    <w:rsid w:val="00377EEC"/>
    <w:rsid w:val="00380060"/>
    <w:rsid w:val="00381A3A"/>
    <w:rsid w:val="00381E05"/>
    <w:rsid w:val="0038239B"/>
    <w:rsid w:val="003824E5"/>
    <w:rsid w:val="00382778"/>
    <w:rsid w:val="003828D4"/>
    <w:rsid w:val="00382A7D"/>
    <w:rsid w:val="00382B57"/>
    <w:rsid w:val="0038318B"/>
    <w:rsid w:val="00383BFA"/>
    <w:rsid w:val="00384024"/>
    <w:rsid w:val="00384663"/>
    <w:rsid w:val="00385200"/>
    <w:rsid w:val="003861CD"/>
    <w:rsid w:val="003862D8"/>
    <w:rsid w:val="00387308"/>
    <w:rsid w:val="003876C9"/>
    <w:rsid w:val="00387A05"/>
    <w:rsid w:val="00387FD1"/>
    <w:rsid w:val="00390926"/>
    <w:rsid w:val="003914A1"/>
    <w:rsid w:val="00391B04"/>
    <w:rsid w:val="00391BE8"/>
    <w:rsid w:val="00391DE1"/>
    <w:rsid w:val="0039207A"/>
    <w:rsid w:val="003922AD"/>
    <w:rsid w:val="003929B5"/>
    <w:rsid w:val="00392D4F"/>
    <w:rsid w:val="003934AD"/>
    <w:rsid w:val="00393EAA"/>
    <w:rsid w:val="003945C3"/>
    <w:rsid w:val="003949F0"/>
    <w:rsid w:val="00395FCF"/>
    <w:rsid w:val="00396757"/>
    <w:rsid w:val="00396FBB"/>
    <w:rsid w:val="003973EB"/>
    <w:rsid w:val="00397CA1"/>
    <w:rsid w:val="00397CA4"/>
    <w:rsid w:val="00397D76"/>
    <w:rsid w:val="003A00F2"/>
    <w:rsid w:val="003A03E4"/>
    <w:rsid w:val="003A04C8"/>
    <w:rsid w:val="003A082B"/>
    <w:rsid w:val="003A08AE"/>
    <w:rsid w:val="003A0E18"/>
    <w:rsid w:val="003A17B8"/>
    <w:rsid w:val="003A1A3B"/>
    <w:rsid w:val="003A23E4"/>
    <w:rsid w:val="003A4414"/>
    <w:rsid w:val="003A44C4"/>
    <w:rsid w:val="003A470D"/>
    <w:rsid w:val="003A49A3"/>
    <w:rsid w:val="003A4A8C"/>
    <w:rsid w:val="003A4C29"/>
    <w:rsid w:val="003A5216"/>
    <w:rsid w:val="003A553A"/>
    <w:rsid w:val="003A57D9"/>
    <w:rsid w:val="003A58EC"/>
    <w:rsid w:val="003A5D3A"/>
    <w:rsid w:val="003A5EC6"/>
    <w:rsid w:val="003A603C"/>
    <w:rsid w:val="003A68C8"/>
    <w:rsid w:val="003A6A52"/>
    <w:rsid w:val="003A6FE2"/>
    <w:rsid w:val="003A70C9"/>
    <w:rsid w:val="003A77B4"/>
    <w:rsid w:val="003A7D5E"/>
    <w:rsid w:val="003B0109"/>
    <w:rsid w:val="003B0329"/>
    <w:rsid w:val="003B0BFF"/>
    <w:rsid w:val="003B165C"/>
    <w:rsid w:val="003B1A67"/>
    <w:rsid w:val="003B1D66"/>
    <w:rsid w:val="003B3833"/>
    <w:rsid w:val="003B46AC"/>
    <w:rsid w:val="003B4A0F"/>
    <w:rsid w:val="003B4F59"/>
    <w:rsid w:val="003B54F3"/>
    <w:rsid w:val="003B5C4C"/>
    <w:rsid w:val="003B5E82"/>
    <w:rsid w:val="003C0257"/>
    <w:rsid w:val="003C0550"/>
    <w:rsid w:val="003C0D0F"/>
    <w:rsid w:val="003C1273"/>
    <w:rsid w:val="003C1515"/>
    <w:rsid w:val="003C16E4"/>
    <w:rsid w:val="003C1E02"/>
    <w:rsid w:val="003C258E"/>
    <w:rsid w:val="003C265A"/>
    <w:rsid w:val="003C2B85"/>
    <w:rsid w:val="003C2F6D"/>
    <w:rsid w:val="003C325E"/>
    <w:rsid w:val="003C3283"/>
    <w:rsid w:val="003C3D2C"/>
    <w:rsid w:val="003C47D2"/>
    <w:rsid w:val="003C4829"/>
    <w:rsid w:val="003C489C"/>
    <w:rsid w:val="003C4BA2"/>
    <w:rsid w:val="003C501D"/>
    <w:rsid w:val="003C53FE"/>
    <w:rsid w:val="003C5465"/>
    <w:rsid w:val="003C5760"/>
    <w:rsid w:val="003C57E4"/>
    <w:rsid w:val="003C5BEC"/>
    <w:rsid w:val="003C68E2"/>
    <w:rsid w:val="003C7354"/>
    <w:rsid w:val="003C73E4"/>
    <w:rsid w:val="003D0481"/>
    <w:rsid w:val="003D05F6"/>
    <w:rsid w:val="003D0825"/>
    <w:rsid w:val="003D0BA8"/>
    <w:rsid w:val="003D1A10"/>
    <w:rsid w:val="003D24CF"/>
    <w:rsid w:val="003D2C35"/>
    <w:rsid w:val="003D3114"/>
    <w:rsid w:val="003D3354"/>
    <w:rsid w:val="003D371E"/>
    <w:rsid w:val="003D3822"/>
    <w:rsid w:val="003D3F83"/>
    <w:rsid w:val="003D5E56"/>
    <w:rsid w:val="003D5E7A"/>
    <w:rsid w:val="003D6C01"/>
    <w:rsid w:val="003D6C54"/>
    <w:rsid w:val="003D707B"/>
    <w:rsid w:val="003D72CA"/>
    <w:rsid w:val="003D754B"/>
    <w:rsid w:val="003D7775"/>
    <w:rsid w:val="003D77F1"/>
    <w:rsid w:val="003D7A42"/>
    <w:rsid w:val="003D7B71"/>
    <w:rsid w:val="003D7E7F"/>
    <w:rsid w:val="003E09E8"/>
    <w:rsid w:val="003E0AAF"/>
    <w:rsid w:val="003E0BC1"/>
    <w:rsid w:val="003E0FE1"/>
    <w:rsid w:val="003E1549"/>
    <w:rsid w:val="003E1ED6"/>
    <w:rsid w:val="003E31D5"/>
    <w:rsid w:val="003E3E9B"/>
    <w:rsid w:val="003E43B7"/>
    <w:rsid w:val="003E4E68"/>
    <w:rsid w:val="003E56D6"/>
    <w:rsid w:val="003E5743"/>
    <w:rsid w:val="003E61C9"/>
    <w:rsid w:val="003E633F"/>
    <w:rsid w:val="003E69D8"/>
    <w:rsid w:val="003E6AAD"/>
    <w:rsid w:val="003E6CC1"/>
    <w:rsid w:val="003E714C"/>
    <w:rsid w:val="003E7367"/>
    <w:rsid w:val="003E74F4"/>
    <w:rsid w:val="003E7A07"/>
    <w:rsid w:val="003E7C75"/>
    <w:rsid w:val="003E7D5F"/>
    <w:rsid w:val="003E7FF5"/>
    <w:rsid w:val="003F0758"/>
    <w:rsid w:val="003F0F7A"/>
    <w:rsid w:val="003F107F"/>
    <w:rsid w:val="003F1336"/>
    <w:rsid w:val="003F1455"/>
    <w:rsid w:val="003F1880"/>
    <w:rsid w:val="003F18B4"/>
    <w:rsid w:val="003F1AEB"/>
    <w:rsid w:val="003F1EA8"/>
    <w:rsid w:val="003F1FDD"/>
    <w:rsid w:val="003F223C"/>
    <w:rsid w:val="003F2B4F"/>
    <w:rsid w:val="003F2DC5"/>
    <w:rsid w:val="003F3E3E"/>
    <w:rsid w:val="003F4FBD"/>
    <w:rsid w:val="003F545A"/>
    <w:rsid w:val="003F5CC9"/>
    <w:rsid w:val="003F5E32"/>
    <w:rsid w:val="003F5E34"/>
    <w:rsid w:val="003F6035"/>
    <w:rsid w:val="003F661E"/>
    <w:rsid w:val="003F673A"/>
    <w:rsid w:val="003F6957"/>
    <w:rsid w:val="003F72BB"/>
    <w:rsid w:val="003F76D6"/>
    <w:rsid w:val="003F77DB"/>
    <w:rsid w:val="00400446"/>
    <w:rsid w:val="00400C38"/>
    <w:rsid w:val="00400C87"/>
    <w:rsid w:val="00400F8B"/>
    <w:rsid w:val="004011B1"/>
    <w:rsid w:val="0040193C"/>
    <w:rsid w:val="00401A03"/>
    <w:rsid w:val="00401B26"/>
    <w:rsid w:val="00401C01"/>
    <w:rsid w:val="004023FA"/>
    <w:rsid w:val="004028EE"/>
    <w:rsid w:val="00402D1D"/>
    <w:rsid w:val="00403605"/>
    <w:rsid w:val="0040407D"/>
    <w:rsid w:val="00404616"/>
    <w:rsid w:val="00404E22"/>
    <w:rsid w:val="00404E95"/>
    <w:rsid w:val="00405138"/>
    <w:rsid w:val="00405EEC"/>
    <w:rsid w:val="0040619D"/>
    <w:rsid w:val="00406393"/>
    <w:rsid w:val="00406662"/>
    <w:rsid w:val="00406733"/>
    <w:rsid w:val="00406881"/>
    <w:rsid w:val="00406FC0"/>
    <w:rsid w:val="004107FD"/>
    <w:rsid w:val="00410A20"/>
    <w:rsid w:val="00410EB9"/>
    <w:rsid w:val="004119CE"/>
    <w:rsid w:val="00411FE7"/>
    <w:rsid w:val="0041270F"/>
    <w:rsid w:val="004133CC"/>
    <w:rsid w:val="00413562"/>
    <w:rsid w:val="004135D2"/>
    <w:rsid w:val="004135F7"/>
    <w:rsid w:val="00413708"/>
    <w:rsid w:val="00413916"/>
    <w:rsid w:val="00413CB9"/>
    <w:rsid w:val="00413DBF"/>
    <w:rsid w:val="004141C6"/>
    <w:rsid w:val="004149E6"/>
    <w:rsid w:val="004149EB"/>
    <w:rsid w:val="00414D95"/>
    <w:rsid w:val="00415C59"/>
    <w:rsid w:val="004168FC"/>
    <w:rsid w:val="0041755A"/>
    <w:rsid w:val="00417D6C"/>
    <w:rsid w:val="004200AE"/>
    <w:rsid w:val="00420AA7"/>
    <w:rsid w:val="00420BBF"/>
    <w:rsid w:val="0042102C"/>
    <w:rsid w:val="00422070"/>
    <w:rsid w:val="00422B8D"/>
    <w:rsid w:val="00423346"/>
    <w:rsid w:val="0042367A"/>
    <w:rsid w:val="004239BE"/>
    <w:rsid w:val="00423C16"/>
    <w:rsid w:val="0042502A"/>
    <w:rsid w:val="00425378"/>
    <w:rsid w:val="00426308"/>
    <w:rsid w:val="004265A9"/>
    <w:rsid w:val="0042667C"/>
    <w:rsid w:val="004267A8"/>
    <w:rsid w:val="00426BC5"/>
    <w:rsid w:val="00426E1C"/>
    <w:rsid w:val="004272FF"/>
    <w:rsid w:val="00427907"/>
    <w:rsid w:val="00427CB0"/>
    <w:rsid w:val="00430517"/>
    <w:rsid w:val="00430C3C"/>
    <w:rsid w:val="00430EB8"/>
    <w:rsid w:val="0043167F"/>
    <w:rsid w:val="004319CF"/>
    <w:rsid w:val="004333CE"/>
    <w:rsid w:val="00433D88"/>
    <w:rsid w:val="0043406E"/>
    <w:rsid w:val="00434870"/>
    <w:rsid w:val="00434F4A"/>
    <w:rsid w:val="00435354"/>
    <w:rsid w:val="0043592A"/>
    <w:rsid w:val="00435FBE"/>
    <w:rsid w:val="0043605A"/>
    <w:rsid w:val="004372DC"/>
    <w:rsid w:val="00437570"/>
    <w:rsid w:val="004377DF"/>
    <w:rsid w:val="00437E59"/>
    <w:rsid w:val="00440817"/>
    <w:rsid w:val="00440A38"/>
    <w:rsid w:val="0044159D"/>
    <w:rsid w:val="00441BA4"/>
    <w:rsid w:val="004425DE"/>
    <w:rsid w:val="00442E0C"/>
    <w:rsid w:val="00443041"/>
    <w:rsid w:val="004432F4"/>
    <w:rsid w:val="00443C21"/>
    <w:rsid w:val="00443DEE"/>
    <w:rsid w:val="00443E2A"/>
    <w:rsid w:val="00444606"/>
    <w:rsid w:val="00444B49"/>
    <w:rsid w:val="00445172"/>
    <w:rsid w:val="00445267"/>
    <w:rsid w:val="00445575"/>
    <w:rsid w:val="00445998"/>
    <w:rsid w:val="00445C2A"/>
    <w:rsid w:val="00446891"/>
    <w:rsid w:val="004468C3"/>
    <w:rsid w:val="00446D2B"/>
    <w:rsid w:val="0044739E"/>
    <w:rsid w:val="00447E55"/>
    <w:rsid w:val="004501CD"/>
    <w:rsid w:val="004508BA"/>
    <w:rsid w:val="00450B7E"/>
    <w:rsid w:val="004510E9"/>
    <w:rsid w:val="004512B2"/>
    <w:rsid w:val="00451CD2"/>
    <w:rsid w:val="00451D1F"/>
    <w:rsid w:val="00451EAC"/>
    <w:rsid w:val="00452300"/>
    <w:rsid w:val="00452725"/>
    <w:rsid w:val="00453126"/>
    <w:rsid w:val="0045332E"/>
    <w:rsid w:val="00453346"/>
    <w:rsid w:val="00453547"/>
    <w:rsid w:val="00453A2F"/>
    <w:rsid w:val="00453D21"/>
    <w:rsid w:val="00453FC8"/>
    <w:rsid w:val="004542DE"/>
    <w:rsid w:val="00454876"/>
    <w:rsid w:val="00455DA8"/>
    <w:rsid w:val="00456411"/>
    <w:rsid w:val="0045687D"/>
    <w:rsid w:val="00460691"/>
    <w:rsid w:val="00460B63"/>
    <w:rsid w:val="00460C13"/>
    <w:rsid w:val="00460DD2"/>
    <w:rsid w:val="00460E00"/>
    <w:rsid w:val="004619D2"/>
    <w:rsid w:val="004620F5"/>
    <w:rsid w:val="0046297A"/>
    <w:rsid w:val="00462AA5"/>
    <w:rsid w:val="00462D58"/>
    <w:rsid w:val="00462E74"/>
    <w:rsid w:val="00462F4D"/>
    <w:rsid w:val="004632CE"/>
    <w:rsid w:val="004633E8"/>
    <w:rsid w:val="00463477"/>
    <w:rsid w:val="0046362D"/>
    <w:rsid w:val="00463E2B"/>
    <w:rsid w:val="004647AB"/>
    <w:rsid w:val="00464AD0"/>
    <w:rsid w:val="00465053"/>
    <w:rsid w:val="004650DE"/>
    <w:rsid w:val="004650E4"/>
    <w:rsid w:val="00465157"/>
    <w:rsid w:val="004654C6"/>
    <w:rsid w:val="0046591A"/>
    <w:rsid w:val="00465FEF"/>
    <w:rsid w:val="00466637"/>
    <w:rsid w:val="004666AD"/>
    <w:rsid w:val="00466A1E"/>
    <w:rsid w:val="00466EA6"/>
    <w:rsid w:val="004675F7"/>
    <w:rsid w:val="00467E69"/>
    <w:rsid w:val="00470024"/>
    <w:rsid w:val="00470365"/>
    <w:rsid w:val="004706CE"/>
    <w:rsid w:val="00472323"/>
    <w:rsid w:val="004727AF"/>
    <w:rsid w:val="004727CF"/>
    <w:rsid w:val="0047291D"/>
    <w:rsid w:val="00473417"/>
    <w:rsid w:val="00473D85"/>
    <w:rsid w:val="00473EB1"/>
    <w:rsid w:val="00473EFC"/>
    <w:rsid w:val="004747D3"/>
    <w:rsid w:val="00474DA7"/>
    <w:rsid w:val="004751B5"/>
    <w:rsid w:val="00475207"/>
    <w:rsid w:val="00475A3F"/>
    <w:rsid w:val="00475D6D"/>
    <w:rsid w:val="00476178"/>
    <w:rsid w:val="004762D2"/>
    <w:rsid w:val="00476577"/>
    <w:rsid w:val="00476929"/>
    <w:rsid w:val="00477486"/>
    <w:rsid w:val="004774C2"/>
    <w:rsid w:val="00477B0B"/>
    <w:rsid w:val="0048073C"/>
    <w:rsid w:val="004811FD"/>
    <w:rsid w:val="00481AAA"/>
    <w:rsid w:val="00482002"/>
    <w:rsid w:val="00482643"/>
    <w:rsid w:val="00482DF3"/>
    <w:rsid w:val="00483E69"/>
    <w:rsid w:val="00483F1C"/>
    <w:rsid w:val="004843C1"/>
    <w:rsid w:val="004843C6"/>
    <w:rsid w:val="00484626"/>
    <w:rsid w:val="004851AD"/>
    <w:rsid w:val="00485CAC"/>
    <w:rsid w:val="00485F22"/>
    <w:rsid w:val="004865BE"/>
    <w:rsid w:val="004866B0"/>
    <w:rsid w:val="004871F8"/>
    <w:rsid w:val="004875F8"/>
    <w:rsid w:val="004879D2"/>
    <w:rsid w:val="00487CEF"/>
    <w:rsid w:val="004904E9"/>
    <w:rsid w:val="0049054E"/>
    <w:rsid w:val="0049065C"/>
    <w:rsid w:val="0049099A"/>
    <w:rsid w:val="00490CBA"/>
    <w:rsid w:val="00490E54"/>
    <w:rsid w:val="00490EF1"/>
    <w:rsid w:val="00491145"/>
    <w:rsid w:val="004917F2"/>
    <w:rsid w:val="00491B91"/>
    <w:rsid w:val="00491F3B"/>
    <w:rsid w:val="00491F42"/>
    <w:rsid w:val="00492595"/>
    <w:rsid w:val="004927A1"/>
    <w:rsid w:val="00493AAF"/>
    <w:rsid w:val="004940CA"/>
    <w:rsid w:val="004940D7"/>
    <w:rsid w:val="00494201"/>
    <w:rsid w:val="00494EE3"/>
    <w:rsid w:val="004954ED"/>
    <w:rsid w:val="00495915"/>
    <w:rsid w:val="004959C5"/>
    <w:rsid w:val="00495B34"/>
    <w:rsid w:val="0049602A"/>
    <w:rsid w:val="00496566"/>
    <w:rsid w:val="004970BC"/>
    <w:rsid w:val="0049768F"/>
    <w:rsid w:val="00497AB4"/>
    <w:rsid w:val="004A0791"/>
    <w:rsid w:val="004A0843"/>
    <w:rsid w:val="004A0848"/>
    <w:rsid w:val="004A096A"/>
    <w:rsid w:val="004A0C70"/>
    <w:rsid w:val="004A0E46"/>
    <w:rsid w:val="004A1082"/>
    <w:rsid w:val="004A1552"/>
    <w:rsid w:val="004A183D"/>
    <w:rsid w:val="004A2214"/>
    <w:rsid w:val="004A2F7C"/>
    <w:rsid w:val="004A4307"/>
    <w:rsid w:val="004A5A72"/>
    <w:rsid w:val="004A64F4"/>
    <w:rsid w:val="004A65D5"/>
    <w:rsid w:val="004A6628"/>
    <w:rsid w:val="004A6B7D"/>
    <w:rsid w:val="004A7156"/>
    <w:rsid w:val="004A723E"/>
    <w:rsid w:val="004A7E16"/>
    <w:rsid w:val="004B0288"/>
    <w:rsid w:val="004B0958"/>
    <w:rsid w:val="004B0B9A"/>
    <w:rsid w:val="004B0D43"/>
    <w:rsid w:val="004B0D72"/>
    <w:rsid w:val="004B0FD8"/>
    <w:rsid w:val="004B113C"/>
    <w:rsid w:val="004B151E"/>
    <w:rsid w:val="004B21B9"/>
    <w:rsid w:val="004B23CC"/>
    <w:rsid w:val="004B23DF"/>
    <w:rsid w:val="004B2DE3"/>
    <w:rsid w:val="004B2E42"/>
    <w:rsid w:val="004B303B"/>
    <w:rsid w:val="004B316D"/>
    <w:rsid w:val="004B4583"/>
    <w:rsid w:val="004B47FC"/>
    <w:rsid w:val="004B561B"/>
    <w:rsid w:val="004B5E77"/>
    <w:rsid w:val="004B6BFE"/>
    <w:rsid w:val="004B6D9F"/>
    <w:rsid w:val="004B6EAB"/>
    <w:rsid w:val="004B6F7B"/>
    <w:rsid w:val="004B7023"/>
    <w:rsid w:val="004B709F"/>
    <w:rsid w:val="004B7C60"/>
    <w:rsid w:val="004C08A8"/>
    <w:rsid w:val="004C1953"/>
    <w:rsid w:val="004C2AC8"/>
    <w:rsid w:val="004C3320"/>
    <w:rsid w:val="004C3547"/>
    <w:rsid w:val="004C3922"/>
    <w:rsid w:val="004C43AF"/>
    <w:rsid w:val="004C485A"/>
    <w:rsid w:val="004C48F8"/>
    <w:rsid w:val="004C4BB9"/>
    <w:rsid w:val="004C5460"/>
    <w:rsid w:val="004C5AA0"/>
    <w:rsid w:val="004C630C"/>
    <w:rsid w:val="004C65A1"/>
    <w:rsid w:val="004C68F3"/>
    <w:rsid w:val="004C6B62"/>
    <w:rsid w:val="004C71B2"/>
    <w:rsid w:val="004D0A0C"/>
    <w:rsid w:val="004D126C"/>
    <w:rsid w:val="004D1968"/>
    <w:rsid w:val="004D1B03"/>
    <w:rsid w:val="004D268C"/>
    <w:rsid w:val="004D2730"/>
    <w:rsid w:val="004D3172"/>
    <w:rsid w:val="004D4007"/>
    <w:rsid w:val="004D4636"/>
    <w:rsid w:val="004D4728"/>
    <w:rsid w:val="004D52EE"/>
    <w:rsid w:val="004D5327"/>
    <w:rsid w:val="004D576E"/>
    <w:rsid w:val="004D6C7F"/>
    <w:rsid w:val="004E018E"/>
    <w:rsid w:val="004E0255"/>
    <w:rsid w:val="004E0EBC"/>
    <w:rsid w:val="004E16F3"/>
    <w:rsid w:val="004E187E"/>
    <w:rsid w:val="004E18E2"/>
    <w:rsid w:val="004E1E48"/>
    <w:rsid w:val="004E21D1"/>
    <w:rsid w:val="004E2499"/>
    <w:rsid w:val="004E29F0"/>
    <w:rsid w:val="004E378A"/>
    <w:rsid w:val="004E3A1E"/>
    <w:rsid w:val="004E4983"/>
    <w:rsid w:val="004E51FE"/>
    <w:rsid w:val="004E565A"/>
    <w:rsid w:val="004E5DC2"/>
    <w:rsid w:val="004E5ED4"/>
    <w:rsid w:val="004E6020"/>
    <w:rsid w:val="004E6525"/>
    <w:rsid w:val="004E6661"/>
    <w:rsid w:val="004E778F"/>
    <w:rsid w:val="004E7B38"/>
    <w:rsid w:val="004F057A"/>
    <w:rsid w:val="004F0988"/>
    <w:rsid w:val="004F0BFA"/>
    <w:rsid w:val="004F0CD4"/>
    <w:rsid w:val="004F13D2"/>
    <w:rsid w:val="004F1C44"/>
    <w:rsid w:val="004F1F52"/>
    <w:rsid w:val="004F32B0"/>
    <w:rsid w:val="004F334F"/>
    <w:rsid w:val="004F3930"/>
    <w:rsid w:val="004F39BD"/>
    <w:rsid w:val="004F3DED"/>
    <w:rsid w:val="004F56CE"/>
    <w:rsid w:val="004F6B67"/>
    <w:rsid w:val="004F7E6C"/>
    <w:rsid w:val="0050065B"/>
    <w:rsid w:val="00500C44"/>
    <w:rsid w:val="00500E0C"/>
    <w:rsid w:val="005010AE"/>
    <w:rsid w:val="005013D3"/>
    <w:rsid w:val="00501978"/>
    <w:rsid w:val="00502F72"/>
    <w:rsid w:val="00503194"/>
    <w:rsid w:val="005031FB"/>
    <w:rsid w:val="005040F6"/>
    <w:rsid w:val="005044A4"/>
    <w:rsid w:val="005054A5"/>
    <w:rsid w:val="00505E2D"/>
    <w:rsid w:val="00506628"/>
    <w:rsid w:val="00506E64"/>
    <w:rsid w:val="00506FC2"/>
    <w:rsid w:val="00507F5B"/>
    <w:rsid w:val="00510165"/>
    <w:rsid w:val="00510374"/>
    <w:rsid w:val="00510474"/>
    <w:rsid w:val="0051062B"/>
    <w:rsid w:val="00510A8D"/>
    <w:rsid w:val="00511950"/>
    <w:rsid w:val="00511968"/>
    <w:rsid w:val="00511BB9"/>
    <w:rsid w:val="00511EE0"/>
    <w:rsid w:val="00513368"/>
    <w:rsid w:val="00513C49"/>
    <w:rsid w:val="00513C76"/>
    <w:rsid w:val="00514320"/>
    <w:rsid w:val="00515106"/>
    <w:rsid w:val="00515C9B"/>
    <w:rsid w:val="00516039"/>
    <w:rsid w:val="00516B0F"/>
    <w:rsid w:val="00517781"/>
    <w:rsid w:val="005201E3"/>
    <w:rsid w:val="00520A1F"/>
    <w:rsid w:val="00520BD1"/>
    <w:rsid w:val="00521212"/>
    <w:rsid w:val="00521C29"/>
    <w:rsid w:val="00521D82"/>
    <w:rsid w:val="00522CF0"/>
    <w:rsid w:val="005233D4"/>
    <w:rsid w:val="005237D5"/>
    <w:rsid w:val="005244F4"/>
    <w:rsid w:val="00524CB3"/>
    <w:rsid w:val="00524F6A"/>
    <w:rsid w:val="00525BD2"/>
    <w:rsid w:val="00526553"/>
    <w:rsid w:val="00526D25"/>
    <w:rsid w:val="00526F20"/>
    <w:rsid w:val="00527416"/>
    <w:rsid w:val="00527782"/>
    <w:rsid w:val="005277CA"/>
    <w:rsid w:val="005279C3"/>
    <w:rsid w:val="00527FE5"/>
    <w:rsid w:val="00530264"/>
    <w:rsid w:val="005320AA"/>
    <w:rsid w:val="005329AC"/>
    <w:rsid w:val="00532B8C"/>
    <w:rsid w:val="0053311D"/>
    <w:rsid w:val="005332DE"/>
    <w:rsid w:val="00534081"/>
    <w:rsid w:val="005342E1"/>
    <w:rsid w:val="005358A5"/>
    <w:rsid w:val="00535A91"/>
    <w:rsid w:val="00535E11"/>
    <w:rsid w:val="0053600E"/>
    <w:rsid w:val="005363CD"/>
    <w:rsid w:val="00536C74"/>
    <w:rsid w:val="00536D84"/>
    <w:rsid w:val="005378A8"/>
    <w:rsid w:val="005379BB"/>
    <w:rsid w:val="00537DE2"/>
    <w:rsid w:val="00537E7E"/>
    <w:rsid w:val="00537EE2"/>
    <w:rsid w:val="00540121"/>
    <w:rsid w:val="00540177"/>
    <w:rsid w:val="00540DF6"/>
    <w:rsid w:val="00540F71"/>
    <w:rsid w:val="00541205"/>
    <w:rsid w:val="00541289"/>
    <w:rsid w:val="00541367"/>
    <w:rsid w:val="0054143B"/>
    <w:rsid w:val="005414A6"/>
    <w:rsid w:val="0054175F"/>
    <w:rsid w:val="00541C5B"/>
    <w:rsid w:val="00542D25"/>
    <w:rsid w:val="00542E02"/>
    <w:rsid w:val="00542F23"/>
    <w:rsid w:val="005440F4"/>
    <w:rsid w:val="00544263"/>
    <w:rsid w:val="0054436B"/>
    <w:rsid w:val="00544657"/>
    <w:rsid w:val="00544835"/>
    <w:rsid w:val="0054544E"/>
    <w:rsid w:val="005456C1"/>
    <w:rsid w:val="00545C20"/>
    <w:rsid w:val="00545C7C"/>
    <w:rsid w:val="00546025"/>
    <w:rsid w:val="005460C2"/>
    <w:rsid w:val="005464C7"/>
    <w:rsid w:val="00546598"/>
    <w:rsid w:val="00546A46"/>
    <w:rsid w:val="00546AC2"/>
    <w:rsid w:val="005472E2"/>
    <w:rsid w:val="00550D6C"/>
    <w:rsid w:val="00551325"/>
    <w:rsid w:val="005514D5"/>
    <w:rsid w:val="00551B2E"/>
    <w:rsid w:val="00552487"/>
    <w:rsid w:val="0055274A"/>
    <w:rsid w:val="005527F8"/>
    <w:rsid w:val="005532D5"/>
    <w:rsid w:val="005546F9"/>
    <w:rsid w:val="00554C46"/>
    <w:rsid w:val="00556CD8"/>
    <w:rsid w:val="0055748C"/>
    <w:rsid w:val="00557648"/>
    <w:rsid w:val="0055768A"/>
    <w:rsid w:val="00557C07"/>
    <w:rsid w:val="00557CAA"/>
    <w:rsid w:val="00560607"/>
    <w:rsid w:val="00560650"/>
    <w:rsid w:val="00560E12"/>
    <w:rsid w:val="00561919"/>
    <w:rsid w:val="005619E2"/>
    <w:rsid w:val="00562292"/>
    <w:rsid w:val="00562EF2"/>
    <w:rsid w:val="00562F18"/>
    <w:rsid w:val="00563151"/>
    <w:rsid w:val="005640F1"/>
    <w:rsid w:val="00564BE0"/>
    <w:rsid w:val="00564E59"/>
    <w:rsid w:val="00564EFB"/>
    <w:rsid w:val="00565D48"/>
    <w:rsid w:val="00566402"/>
    <w:rsid w:val="0056664A"/>
    <w:rsid w:val="005670F8"/>
    <w:rsid w:val="00567977"/>
    <w:rsid w:val="00567D95"/>
    <w:rsid w:val="0057015F"/>
    <w:rsid w:val="0057065D"/>
    <w:rsid w:val="00571179"/>
    <w:rsid w:val="005712D6"/>
    <w:rsid w:val="005712F6"/>
    <w:rsid w:val="00571597"/>
    <w:rsid w:val="005715A7"/>
    <w:rsid w:val="005719DF"/>
    <w:rsid w:val="00572438"/>
    <w:rsid w:val="005724B0"/>
    <w:rsid w:val="00572FA7"/>
    <w:rsid w:val="00572FCA"/>
    <w:rsid w:val="005732FC"/>
    <w:rsid w:val="00573928"/>
    <w:rsid w:val="00573D04"/>
    <w:rsid w:val="00573FB2"/>
    <w:rsid w:val="00574791"/>
    <w:rsid w:val="005748F2"/>
    <w:rsid w:val="00574E50"/>
    <w:rsid w:val="00574E78"/>
    <w:rsid w:val="00575411"/>
    <w:rsid w:val="005754A9"/>
    <w:rsid w:val="00575E94"/>
    <w:rsid w:val="00576586"/>
    <w:rsid w:val="00576781"/>
    <w:rsid w:val="00577194"/>
    <w:rsid w:val="0057724A"/>
    <w:rsid w:val="00580944"/>
    <w:rsid w:val="00580ACC"/>
    <w:rsid w:val="00580B10"/>
    <w:rsid w:val="0058146B"/>
    <w:rsid w:val="00582C8F"/>
    <w:rsid w:val="005851B3"/>
    <w:rsid w:val="00585570"/>
    <w:rsid w:val="0058598D"/>
    <w:rsid w:val="00585ED6"/>
    <w:rsid w:val="00585EEE"/>
    <w:rsid w:val="0058610F"/>
    <w:rsid w:val="005863B0"/>
    <w:rsid w:val="00586EE4"/>
    <w:rsid w:val="00587417"/>
    <w:rsid w:val="005878DA"/>
    <w:rsid w:val="00587958"/>
    <w:rsid w:val="005900B9"/>
    <w:rsid w:val="0059059C"/>
    <w:rsid w:val="00590610"/>
    <w:rsid w:val="00590782"/>
    <w:rsid w:val="00590B71"/>
    <w:rsid w:val="00590F7D"/>
    <w:rsid w:val="005916C8"/>
    <w:rsid w:val="00591DCF"/>
    <w:rsid w:val="00592AA6"/>
    <w:rsid w:val="00593015"/>
    <w:rsid w:val="00593477"/>
    <w:rsid w:val="0059358D"/>
    <w:rsid w:val="0059382D"/>
    <w:rsid w:val="00593AE9"/>
    <w:rsid w:val="00594405"/>
    <w:rsid w:val="0059452F"/>
    <w:rsid w:val="005947BD"/>
    <w:rsid w:val="0059531A"/>
    <w:rsid w:val="005954E3"/>
    <w:rsid w:val="00595885"/>
    <w:rsid w:val="005958FF"/>
    <w:rsid w:val="00595B38"/>
    <w:rsid w:val="005962AE"/>
    <w:rsid w:val="005964EF"/>
    <w:rsid w:val="00596546"/>
    <w:rsid w:val="00596DEF"/>
    <w:rsid w:val="00597546"/>
    <w:rsid w:val="005976C6"/>
    <w:rsid w:val="0059786A"/>
    <w:rsid w:val="00597962"/>
    <w:rsid w:val="005A0D2A"/>
    <w:rsid w:val="005A132E"/>
    <w:rsid w:val="005A1600"/>
    <w:rsid w:val="005A16B5"/>
    <w:rsid w:val="005A19B3"/>
    <w:rsid w:val="005A23FC"/>
    <w:rsid w:val="005A241D"/>
    <w:rsid w:val="005A25B8"/>
    <w:rsid w:val="005A2686"/>
    <w:rsid w:val="005A289A"/>
    <w:rsid w:val="005A2EF9"/>
    <w:rsid w:val="005A45A4"/>
    <w:rsid w:val="005A5D3B"/>
    <w:rsid w:val="005A5DE5"/>
    <w:rsid w:val="005A6931"/>
    <w:rsid w:val="005A6B97"/>
    <w:rsid w:val="005A71BA"/>
    <w:rsid w:val="005A7384"/>
    <w:rsid w:val="005A7C2E"/>
    <w:rsid w:val="005A7EC3"/>
    <w:rsid w:val="005A7EC8"/>
    <w:rsid w:val="005A7FF3"/>
    <w:rsid w:val="005B10D3"/>
    <w:rsid w:val="005B1277"/>
    <w:rsid w:val="005B12B8"/>
    <w:rsid w:val="005B1331"/>
    <w:rsid w:val="005B27A2"/>
    <w:rsid w:val="005B288C"/>
    <w:rsid w:val="005B28BD"/>
    <w:rsid w:val="005B2B7B"/>
    <w:rsid w:val="005B3228"/>
    <w:rsid w:val="005B329E"/>
    <w:rsid w:val="005B3816"/>
    <w:rsid w:val="005B40B3"/>
    <w:rsid w:val="005B441C"/>
    <w:rsid w:val="005B4F37"/>
    <w:rsid w:val="005B5214"/>
    <w:rsid w:val="005B5554"/>
    <w:rsid w:val="005B6108"/>
    <w:rsid w:val="005B6374"/>
    <w:rsid w:val="005B7319"/>
    <w:rsid w:val="005B775D"/>
    <w:rsid w:val="005B7956"/>
    <w:rsid w:val="005C0291"/>
    <w:rsid w:val="005C08E6"/>
    <w:rsid w:val="005C0E7B"/>
    <w:rsid w:val="005C135B"/>
    <w:rsid w:val="005C1F0E"/>
    <w:rsid w:val="005C3A60"/>
    <w:rsid w:val="005C3E31"/>
    <w:rsid w:val="005C4139"/>
    <w:rsid w:val="005C434D"/>
    <w:rsid w:val="005C4F27"/>
    <w:rsid w:val="005C5647"/>
    <w:rsid w:val="005C631D"/>
    <w:rsid w:val="005C6402"/>
    <w:rsid w:val="005C6418"/>
    <w:rsid w:val="005C654D"/>
    <w:rsid w:val="005C65B3"/>
    <w:rsid w:val="005C690F"/>
    <w:rsid w:val="005C6CEA"/>
    <w:rsid w:val="005C78D5"/>
    <w:rsid w:val="005C7911"/>
    <w:rsid w:val="005C7E37"/>
    <w:rsid w:val="005D0798"/>
    <w:rsid w:val="005D10AD"/>
    <w:rsid w:val="005D1501"/>
    <w:rsid w:val="005D17E7"/>
    <w:rsid w:val="005D186D"/>
    <w:rsid w:val="005D1B3A"/>
    <w:rsid w:val="005D2C2E"/>
    <w:rsid w:val="005D3109"/>
    <w:rsid w:val="005D365E"/>
    <w:rsid w:val="005D3740"/>
    <w:rsid w:val="005D4D29"/>
    <w:rsid w:val="005D4E47"/>
    <w:rsid w:val="005D52C7"/>
    <w:rsid w:val="005D5D66"/>
    <w:rsid w:val="005D6468"/>
    <w:rsid w:val="005D6E22"/>
    <w:rsid w:val="005D7082"/>
    <w:rsid w:val="005D7339"/>
    <w:rsid w:val="005E0406"/>
    <w:rsid w:val="005E04AE"/>
    <w:rsid w:val="005E0962"/>
    <w:rsid w:val="005E0C91"/>
    <w:rsid w:val="005E0DAB"/>
    <w:rsid w:val="005E104D"/>
    <w:rsid w:val="005E1DBF"/>
    <w:rsid w:val="005E20A3"/>
    <w:rsid w:val="005E2113"/>
    <w:rsid w:val="005E2363"/>
    <w:rsid w:val="005E27E8"/>
    <w:rsid w:val="005E2ECB"/>
    <w:rsid w:val="005E3435"/>
    <w:rsid w:val="005E3599"/>
    <w:rsid w:val="005E446B"/>
    <w:rsid w:val="005E4F06"/>
    <w:rsid w:val="005E6366"/>
    <w:rsid w:val="005E696F"/>
    <w:rsid w:val="005E6ACC"/>
    <w:rsid w:val="005E726E"/>
    <w:rsid w:val="005E7A99"/>
    <w:rsid w:val="005F001D"/>
    <w:rsid w:val="005F0CAB"/>
    <w:rsid w:val="005F0EA5"/>
    <w:rsid w:val="005F3787"/>
    <w:rsid w:val="005F3837"/>
    <w:rsid w:val="005F3899"/>
    <w:rsid w:val="005F3E58"/>
    <w:rsid w:val="005F4040"/>
    <w:rsid w:val="005F4FE9"/>
    <w:rsid w:val="005F53A8"/>
    <w:rsid w:val="005F62E4"/>
    <w:rsid w:val="005F69C4"/>
    <w:rsid w:val="005F6D4E"/>
    <w:rsid w:val="005F771C"/>
    <w:rsid w:val="005F794B"/>
    <w:rsid w:val="005F7AB6"/>
    <w:rsid w:val="005F7C8C"/>
    <w:rsid w:val="00600313"/>
    <w:rsid w:val="00600518"/>
    <w:rsid w:val="00600960"/>
    <w:rsid w:val="00600C2A"/>
    <w:rsid w:val="00601A1C"/>
    <w:rsid w:val="00601CAD"/>
    <w:rsid w:val="00601CC7"/>
    <w:rsid w:val="00602634"/>
    <w:rsid w:val="00602C4B"/>
    <w:rsid w:val="00602FCD"/>
    <w:rsid w:val="006037A4"/>
    <w:rsid w:val="00604B67"/>
    <w:rsid w:val="0060585F"/>
    <w:rsid w:val="00605908"/>
    <w:rsid w:val="006066E1"/>
    <w:rsid w:val="006067C0"/>
    <w:rsid w:val="0060696A"/>
    <w:rsid w:val="00606F43"/>
    <w:rsid w:val="00607534"/>
    <w:rsid w:val="0060779D"/>
    <w:rsid w:val="006078B4"/>
    <w:rsid w:val="00607A94"/>
    <w:rsid w:val="006100A5"/>
    <w:rsid w:val="006110CF"/>
    <w:rsid w:val="00611A03"/>
    <w:rsid w:val="00611A05"/>
    <w:rsid w:val="0061276E"/>
    <w:rsid w:val="00612C93"/>
    <w:rsid w:val="0061380A"/>
    <w:rsid w:val="00613EBE"/>
    <w:rsid w:val="00614338"/>
    <w:rsid w:val="00614748"/>
    <w:rsid w:val="00614792"/>
    <w:rsid w:val="00614B55"/>
    <w:rsid w:val="0061537D"/>
    <w:rsid w:val="00615D41"/>
    <w:rsid w:val="00616283"/>
    <w:rsid w:val="00616794"/>
    <w:rsid w:val="0062047D"/>
    <w:rsid w:val="0062087F"/>
    <w:rsid w:val="00620F4C"/>
    <w:rsid w:val="00621129"/>
    <w:rsid w:val="0062130E"/>
    <w:rsid w:val="00621F53"/>
    <w:rsid w:val="00622A15"/>
    <w:rsid w:val="00622B29"/>
    <w:rsid w:val="00623263"/>
    <w:rsid w:val="006240EC"/>
    <w:rsid w:val="00624820"/>
    <w:rsid w:val="00624D5A"/>
    <w:rsid w:val="00624FA9"/>
    <w:rsid w:val="00625263"/>
    <w:rsid w:val="006253BB"/>
    <w:rsid w:val="006258E6"/>
    <w:rsid w:val="00625FC9"/>
    <w:rsid w:val="006262CB"/>
    <w:rsid w:val="006270A7"/>
    <w:rsid w:val="00627678"/>
    <w:rsid w:val="00627A11"/>
    <w:rsid w:val="00627BC4"/>
    <w:rsid w:val="006305C7"/>
    <w:rsid w:val="00630AF8"/>
    <w:rsid w:val="006314FD"/>
    <w:rsid w:val="00631792"/>
    <w:rsid w:val="00631F4D"/>
    <w:rsid w:val="006333B4"/>
    <w:rsid w:val="006333F9"/>
    <w:rsid w:val="006335E8"/>
    <w:rsid w:val="0063432F"/>
    <w:rsid w:val="006344A8"/>
    <w:rsid w:val="00634654"/>
    <w:rsid w:val="006346E6"/>
    <w:rsid w:val="00634BF8"/>
    <w:rsid w:val="006353E0"/>
    <w:rsid w:val="006353F6"/>
    <w:rsid w:val="006357B4"/>
    <w:rsid w:val="0063584B"/>
    <w:rsid w:val="00635EDD"/>
    <w:rsid w:val="0063659A"/>
    <w:rsid w:val="006400C3"/>
    <w:rsid w:val="00640547"/>
    <w:rsid w:val="0064090B"/>
    <w:rsid w:val="006415FD"/>
    <w:rsid w:val="0064189D"/>
    <w:rsid w:val="00641FD0"/>
    <w:rsid w:val="00642955"/>
    <w:rsid w:val="00643BE9"/>
    <w:rsid w:val="006442D5"/>
    <w:rsid w:val="00644499"/>
    <w:rsid w:val="00644897"/>
    <w:rsid w:val="006449F0"/>
    <w:rsid w:val="006453DB"/>
    <w:rsid w:val="00645810"/>
    <w:rsid w:val="00645F9A"/>
    <w:rsid w:val="00646B96"/>
    <w:rsid w:val="00646D74"/>
    <w:rsid w:val="006473D8"/>
    <w:rsid w:val="00647C4D"/>
    <w:rsid w:val="0065002F"/>
    <w:rsid w:val="006500EF"/>
    <w:rsid w:val="00650526"/>
    <w:rsid w:val="00651796"/>
    <w:rsid w:val="00652F72"/>
    <w:rsid w:val="0065329C"/>
    <w:rsid w:val="006533BF"/>
    <w:rsid w:val="006534A4"/>
    <w:rsid w:val="00653BD1"/>
    <w:rsid w:val="00653EC2"/>
    <w:rsid w:val="0065426E"/>
    <w:rsid w:val="00654C96"/>
    <w:rsid w:val="00655F3E"/>
    <w:rsid w:val="00656113"/>
    <w:rsid w:val="00656755"/>
    <w:rsid w:val="00657A45"/>
    <w:rsid w:val="00657B6A"/>
    <w:rsid w:val="00657B8F"/>
    <w:rsid w:val="00657E17"/>
    <w:rsid w:val="00657E86"/>
    <w:rsid w:val="0066042A"/>
    <w:rsid w:val="006609E7"/>
    <w:rsid w:val="00660A89"/>
    <w:rsid w:val="00661085"/>
    <w:rsid w:val="006612A4"/>
    <w:rsid w:val="00661367"/>
    <w:rsid w:val="00661463"/>
    <w:rsid w:val="00662306"/>
    <w:rsid w:val="006626FC"/>
    <w:rsid w:val="00662F7A"/>
    <w:rsid w:val="00663E57"/>
    <w:rsid w:val="00664EB8"/>
    <w:rsid w:val="00665EDB"/>
    <w:rsid w:val="00666417"/>
    <w:rsid w:val="0066688A"/>
    <w:rsid w:val="00666B4E"/>
    <w:rsid w:val="00666D4E"/>
    <w:rsid w:val="00667D0E"/>
    <w:rsid w:val="00667F81"/>
    <w:rsid w:val="00670BE9"/>
    <w:rsid w:val="00672F91"/>
    <w:rsid w:val="00673083"/>
    <w:rsid w:val="00673217"/>
    <w:rsid w:val="0067329E"/>
    <w:rsid w:val="006733D3"/>
    <w:rsid w:val="006736DF"/>
    <w:rsid w:val="006737A6"/>
    <w:rsid w:val="006737DA"/>
    <w:rsid w:val="00673CF2"/>
    <w:rsid w:val="00673F9F"/>
    <w:rsid w:val="00674192"/>
    <w:rsid w:val="00674CE5"/>
    <w:rsid w:val="0067578C"/>
    <w:rsid w:val="00675B96"/>
    <w:rsid w:val="00675FA4"/>
    <w:rsid w:val="00676A18"/>
    <w:rsid w:val="00676D62"/>
    <w:rsid w:val="00677012"/>
    <w:rsid w:val="006770DA"/>
    <w:rsid w:val="006773EB"/>
    <w:rsid w:val="00677683"/>
    <w:rsid w:val="00677701"/>
    <w:rsid w:val="00677A20"/>
    <w:rsid w:val="00680449"/>
    <w:rsid w:val="0068063D"/>
    <w:rsid w:val="00680B85"/>
    <w:rsid w:val="00680DD5"/>
    <w:rsid w:val="00680FB0"/>
    <w:rsid w:val="00681556"/>
    <w:rsid w:val="0068157B"/>
    <w:rsid w:val="006824D9"/>
    <w:rsid w:val="00682721"/>
    <w:rsid w:val="00682E4A"/>
    <w:rsid w:val="00682EB2"/>
    <w:rsid w:val="00682F7D"/>
    <w:rsid w:val="00683105"/>
    <w:rsid w:val="00683701"/>
    <w:rsid w:val="00683AAF"/>
    <w:rsid w:val="00683E58"/>
    <w:rsid w:val="00683F5C"/>
    <w:rsid w:val="006845AC"/>
    <w:rsid w:val="0068494A"/>
    <w:rsid w:val="00684B4A"/>
    <w:rsid w:val="00685696"/>
    <w:rsid w:val="00685725"/>
    <w:rsid w:val="0068578C"/>
    <w:rsid w:val="0068598E"/>
    <w:rsid w:val="00685AE7"/>
    <w:rsid w:val="00686342"/>
    <w:rsid w:val="006863F5"/>
    <w:rsid w:val="006871AD"/>
    <w:rsid w:val="00687245"/>
    <w:rsid w:val="006879A8"/>
    <w:rsid w:val="00687C10"/>
    <w:rsid w:val="0069044A"/>
    <w:rsid w:val="0069044E"/>
    <w:rsid w:val="0069161D"/>
    <w:rsid w:val="00691BB7"/>
    <w:rsid w:val="00692601"/>
    <w:rsid w:val="00692731"/>
    <w:rsid w:val="006928F4"/>
    <w:rsid w:val="00692A36"/>
    <w:rsid w:val="00692BF1"/>
    <w:rsid w:val="00693555"/>
    <w:rsid w:val="006935A8"/>
    <w:rsid w:val="00693692"/>
    <w:rsid w:val="006937A0"/>
    <w:rsid w:val="006939F4"/>
    <w:rsid w:val="00693B58"/>
    <w:rsid w:val="00693C98"/>
    <w:rsid w:val="00693DA5"/>
    <w:rsid w:val="00693FC0"/>
    <w:rsid w:val="006942CF"/>
    <w:rsid w:val="006946B2"/>
    <w:rsid w:val="00694E55"/>
    <w:rsid w:val="00695910"/>
    <w:rsid w:val="00695E89"/>
    <w:rsid w:val="00696239"/>
    <w:rsid w:val="00697F78"/>
    <w:rsid w:val="006A01D5"/>
    <w:rsid w:val="006A02CB"/>
    <w:rsid w:val="006A0691"/>
    <w:rsid w:val="006A0AC7"/>
    <w:rsid w:val="006A21E2"/>
    <w:rsid w:val="006A2296"/>
    <w:rsid w:val="006A256E"/>
    <w:rsid w:val="006A30DE"/>
    <w:rsid w:val="006A32AC"/>
    <w:rsid w:val="006A3A29"/>
    <w:rsid w:val="006A3B49"/>
    <w:rsid w:val="006A3EA0"/>
    <w:rsid w:val="006A4158"/>
    <w:rsid w:val="006A4BEF"/>
    <w:rsid w:val="006A4CC2"/>
    <w:rsid w:val="006A5672"/>
    <w:rsid w:val="006A5E4A"/>
    <w:rsid w:val="006A7232"/>
    <w:rsid w:val="006A739B"/>
    <w:rsid w:val="006A77D4"/>
    <w:rsid w:val="006B063F"/>
    <w:rsid w:val="006B065E"/>
    <w:rsid w:val="006B08B6"/>
    <w:rsid w:val="006B1380"/>
    <w:rsid w:val="006B27D6"/>
    <w:rsid w:val="006B2DF7"/>
    <w:rsid w:val="006B33CD"/>
    <w:rsid w:val="006B41A3"/>
    <w:rsid w:val="006B41B8"/>
    <w:rsid w:val="006B4220"/>
    <w:rsid w:val="006B50DF"/>
    <w:rsid w:val="006B7889"/>
    <w:rsid w:val="006C0240"/>
    <w:rsid w:val="006C033C"/>
    <w:rsid w:val="006C0E17"/>
    <w:rsid w:val="006C0E81"/>
    <w:rsid w:val="006C1C0D"/>
    <w:rsid w:val="006C23BA"/>
    <w:rsid w:val="006C2494"/>
    <w:rsid w:val="006C295D"/>
    <w:rsid w:val="006C30DD"/>
    <w:rsid w:val="006C3421"/>
    <w:rsid w:val="006C3F5F"/>
    <w:rsid w:val="006C433B"/>
    <w:rsid w:val="006C57F8"/>
    <w:rsid w:val="006C62FF"/>
    <w:rsid w:val="006C69F3"/>
    <w:rsid w:val="006C6F03"/>
    <w:rsid w:val="006C70A5"/>
    <w:rsid w:val="006C73DC"/>
    <w:rsid w:val="006D03D8"/>
    <w:rsid w:val="006D095C"/>
    <w:rsid w:val="006D0B63"/>
    <w:rsid w:val="006D15FF"/>
    <w:rsid w:val="006D1B0E"/>
    <w:rsid w:val="006D1E2D"/>
    <w:rsid w:val="006D26AA"/>
    <w:rsid w:val="006D2B81"/>
    <w:rsid w:val="006D2C82"/>
    <w:rsid w:val="006D3374"/>
    <w:rsid w:val="006D3877"/>
    <w:rsid w:val="006D3A98"/>
    <w:rsid w:val="006D567F"/>
    <w:rsid w:val="006D580F"/>
    <w:rsid w:val="006D5AD4"/>
    <w:rsid w:val="006D62BF"/>
    <w:rsid w:val="006D6317"/>
    <w:rsid w:val="006D65B3"/>
    <w:rsid w:val="006D660D"/>
    <w:rsid w:val="006D69E8"/>
    <w:rsid w:val="006D7190"/>
    <w:rsid w:val="006D72D1"/>
    <w:rsid w:val="006D7CCD"/>
    <w:rsid w:val="006E0E8D"/>
    <w:rsid w:val="006E1ED7"/>
    <w:rsid w:val="006E22D7"/>
    <w:rsid w:val="006E3F07"/>
    <w:rsid w:val="006E41A1"/>
    <w:rsid w:val="006E47A5"/>
    <w:rsid w:val="006E56B8"/>
    <w:rsid w:val="006E57F4"/>
    <w:rsid w:val="006E6033"/>
    <w:rsid w:val="006E618F"/>
    <w:rsid w:val="006E6903"/>
    <w:rsid w:val="006E6FDC"/>
    <w:rsid w:val="006E7A66"/>
    <w:rsid w:val="006F0762"/>
    <w:rsid w:val="006F082D"/>
    <w:rsid w:val="006F0DFF"/>
    <w:rsid w:val="006F1186"/>
    <w:rsid w:val="006F1783"/>
    <w:rsid w:val="006F1BC7"/>
    <w:rsid w:val="006F2440"/>
    <w:rsid w:val="006F2B9B"/>
    <w:rsid w:val="006F34B8"/>
    <w:rsid w:val="006F34CC"/>
    <w:rsid w:val="006F3CC9"/>
    <w:rsid w:val="006F400E"/>
    <w:rsid w:val="006F4242"/>
    <w:rsid w:val="006F4493"/>
    <w:rsid w:val="006F4E07"/>
    <w:rsid w:val="006F576A"/>
    <w:rsid w:val="006F5812"/>
    <w:rsid w:val="006F5B6A"/>
    <w:rsid w:val="006F6461"/>
    <w:rsid w:val="006F6599"/>
    <w:rsid w:val="006F6DD2"/>
    <w:rsid w:val="006F7020"/>
    <w:rsid w:val="006F70FB"/>
    <w:rsid w:val="006F7B49"/>
    <w:rsid w:val="006F7BA8"/>
    <w:rsid w:val="006F7CC1"/>
    <w:rsid w:val="00702342"/>
    <w:rsid w:val="0070252C"/>
    <w:rsid w:val="00702CFB"/>
    <w:rsid w:val="00703451"/>
    <w:rsid w:val="007035BA"/>
    <w:rsid w:val="00703923"/>
    <w:rsid w:val="007039B9"/>
    <w:rsid w:val="00703D20"/>
    <w:rsid w:val="00703E74"/>
    <w:rsid w:val="00704B5A"/>
    <w:rsid w:val="00704B7B"/>
    <w:rsid w:val="00704B9D"/>
    <w:rsid w:val="00704BC6"/>
    <w:rsid w:val="00705925"/>
    <w:rsid w:val="00705A69"/>
    <w:rsid w:val="00705FF0"/>
    <w:rsid w:val="00706853"/>
    <w:rsid w:val="00706CB1"/>
    <w:rsid w:val="00706CC3"/>
    <w:rsid w:val="00707044"/>
    <w:rsid w:val="007074C5"/>
    <w:rsid w:val="00707D95"/>
    <w:rsid w:val="0071035B"/>
    <w:rsid w:val="00710A66"/>
    <w:rsid w:val="00710BEC"/>
    <w:rsid w:val="00710EDD"/>
    <w:rsid w:val="00711037"/>
    <w:rsid w:val="007110E0"/>
    <w:rsid w:val="00712AFC"/>
    <w:rsid w:val="007137C2"/>
    <w:rsid w:val="00713D11"/>
    <w:rsid w:val="007142E7"/>
    <w:rsid w:val="00715CCA"/>
    <w:rsid w:val="0071609A"/>
    <w:rsid w:val="00716572"/>
    <w:rsid w:val="00716BD9"/>
    <w:rsid w:val="007170C7"/>
    <w:rsid w:val="00717885"/>
    <w:rsid w:val="00717C29"/>
    <w:rsid w:val="007217EA"/>
    <w:rsid w:val="00721BBB"/>
    <w:rsid w:val="00721F18"/>
    <w:rsid w:val="00722175"/>
    <w:rsid w:val="007222DC"/>
    <w:rsid w:val="0072388B"/>
    <w:rsid w:val="007238C0"/>
    <w:rsid w:val="00723A5F"/>
    <w:rsid w:val="0072496C"/>
    <w:rsid w:val="00724A11"/>
    <w:rsid w:val="007257E8"/>
    <w:rsid w:val="00725B96"/>
    <w:rsid w:val="00725DB9"/>
    <w:rsid w:val="0072601E"/>
    <w:rsid w:val="00726091"/>
    <w:rsid w:val="007264F8"/>
    <w:rsid w:val="00727530"/>
    <w:rsid w:val="0073032E"/>
    <w:rsid w:val="007305C9"/>
    <w:rsid w:val="00730B59"/>
    <w:rsid w:val="00730BDF"/>
    <w:rsid w:val="00730D61"/>
    <w:rsid w:val="007313E2"/>
    <w:rsid w:val="00731504"/>
    <w:rsid w:val="0073216D"/>
    <w:rsid w:val="007321F8"/>
    <w:rsid w:val="007327AC"/>
    <w:rsid w:val="00732C39"/>
    <w:rsid w:val="00732C90"/>
    <w:rsid w:val="00733138"/>
    <w:rsid w:val="00733490"/>
    <w:rsid w:val="007339B2"/>
    <w:rsid w:val="00733CF3"/>
    <w:rsid w:val="00733DEA"/>
    <w:rsid w:val="00733F47"/>
    <w:rsid w:val="00734236"/>
    <w:rsid w:val="00734A65"/>
    <w:rsid w:val="00734C51"/>
    <w:rsid w:val="00734CD0"/>
    <w:rsid w:val="007357C8"/>
    <w:rsid w:val="0073606E"/>
    <w:rsid w:val="00736656"/>
    <w:rsid w:val="00736681"/>
    <w:rsid w:val="00736A13"/>
    <w:rsid w:val="00736F38"/>
    <w:rsid w:val="00737599"/>
    <w:rsid w:val="007379BF"/>
    <w:rsid w:val="007408EB"/>
    <w:rsid w:val="00740976"/>
    <w:rsid w:val="00740D01"/>
    <w:rsid w:val="00741229"/>
    <w:rsid w:val="007413DE"/>
    <w:rsid w:val="007414DB"/>
    <w:rsid w:val="00742322"/>
    <w:rsid w:val="0074265E"/>
    <w:rsid w:val="0074319B"/>
    <w:rsid w:val="0074342F"/>
    <w:rsid w:val="00743858"/>
    <w:rsid w:val="00743985"/>
    <w:rsid w:val="00743AA1"/>
    <w:rsid w:val="00743B16"/>
    <w:rsid w:val="00743B6A"/>
    <w:rsid w:val="00744BDC"/>
    <w:rsid w:val="007453A7"/>
    <w:rsid w:val="007459B2"/>
    <w:rsid w:val="00745CA9"/>
    <w:rsid w:val="00745FEB"/>
    <w:rsid w:val="007463BC"/>
    <w:rsid w:val="00746ECC"/>
    <w:rsid w:val="00747809"/>
    <w:rsid w:val="00747FF8"/>
    <w:rsid w:val="007503D1"/>
    <w:rsid w:val="00750482"/>
    <w:rsid w:val="00750717"/>
    <w:rsid w:val="00751470"/>
    <w:rsid w:val="00751521"/>
    <w:rsid w:val="00752300"/>
    <w:rsid w:val="00752309"/>
    <w:rsid w:val="00752D7F"/>
    <w:rsid w:val="00755315"/>
    <w:rsid w:val="0075538A"/>
    <w:rsid w:val="00755B87"/>
    <w:rsid w:val="00755BE0"/>
    <w:rsid w:val="00756E0B"/>
    <w:rsid w:val="0075786E"/>
    <w:rsid w:val="00760496"/>
    <w:rsid w:val="00761040"/>
    <w:rsid w:val="0076139A"/>
    <w:rsid w:val="007619CB"/>
    <w:rsid w:val="00761C4F"/>
    <w:rsid w:val="0076250B"/>
    <w:rsid w:val="0076262D"/>
    <w:rsid w:val="00762664"/>
    <w:rsid w:val="007629CB"/>
    <w:rsid w:val="00763B3F"/>
    <w:rsid w:val="00763BE4"/>
    <w:rsid w:val="00764987"/>
    <w:rsid w:val="00764C75"/>
    <w:rsid w:val="00765A78"/>
    <w:rsid w:val="00765D21"/>
    <w:rsid w:val="00765F13"/>
    <w:rsid w:val="00765FDA"/>
    <w:rsid w:val="00766113"/>
    <w:rsid w:val="00766334"/>
    <w:rsid w:val="00766B1F"/>
    <w:rsid w:val="00767285"/>
    <w:rsid w:val="00767934"/>
    <w:rsid w:val="00770335"/>
    <w:rsid w:val="00770342"/>
    <w:rsid w:val="00771D88"/>
    <w:rsid w:val="00771E97"/>
    <w:rsid w:val="00772308"/>
    <w:rsid w:val="007724BE"/>
    <w:rsid w:val="007724FE"/>
    <w:rsid w:val="007725B5"/>
    <w:rsid w:val="007725D5"/>
    <w:rsid w:val="007726F2"/>
    <w:rsid w:val="00772745"/>
    <w:rsid w:val="007728CA"/>
    <w:rsid w:val="00772C06"/>
    <w:rsid w:val="00772ECE"/>
    <w:rsid w:val="00773BA3"/>
    <w:rsid w:val="00773CD9"/>
    <w:rsid w:val="00773DBA"/>
    <w:rsid w:val="00773EBD"/>
    <w:rsid w:val="00774237"/>
    <w:rsid w:val="00774321"/>
    <w:rsid w:val="0077450F"/>
    <w:rsid w:val="00774E25"/>
    <w:rsid w:val="007763C3"/>
    <w:rsid w:val="007766A3"/>
    <w:rsid w:val="00776BEA"/>
    <w:rsid w:val="00776D10"/>
    <w:rsid w:val="007770E1"/>
    <w:rsid w:val="0077736E"/>
    <w:rsid w:val="0077760E"/>
    <w:rsid w:val="00777967"/>
    <w:rsid w:val="0078026D"/>
    <w:rsid w:val="00780634"/>
    <w:rsid w:val="00780848"/>
    <w:rsid w:val="00780F21"/>
    <w:rsid w:val="0078322C"/>
    <w:rsid w:val="00783420"/>
    <w:rsid w:val="00783472"/>
    <w:rsid w:val="007837A3"/>
    <w:rsid w:val="00783B2B"/>
    <w:rsid w:val="00783C33"/>
    <w:rsid w:val="00783D39"/>
    <w:rsid w:val="00784B05"/>
    <w:rsid w:val="00784B0D"/>
    <w:rsid w:val="00784D3A"/>
    <w:rsid w:val="0078512A"/>
    <w:rsid w:val="00785812"/>
    <w:rsid w:val="00785871"/>
    <w:rsid w:val="00785FE0"/>
    <w:rsid w:val="007865AC"/>
    <w:rsid w:val="00786751"/>
    <w:rsid w:val="00786BB1"/>
    <w:rsid w:val="00786C72"/>
    <w:rsid w:val="00786EB1"/>
    <w:rsid w:val="007874E8"/>
    <w:rsid w:val="0078751C"/>
    <w:rsid w:val="007879F4"/>
    <w:rsid w:val="00787BB3"/>
    <w:rsid w:val="00790F91"/>
    <w:rsid w:val="007914A1"/>
    <w:rsid w:val="0079179D"/>
    <w:rsid w:val="00791A5B"/>
    <w:rsid w:val="00791CFE"/>
    <w:rsid w:val="00793070"/>
    <w:rsid w:val="00793702"/>
    <w:rsid w:val="00793880"/>
    <w:rsid w:val="00793B42"/>
    <w:rsid w:val="00794A6A"/>
    <w:rsid w:val="00794E9B"/>
    <w:rsid w:val="00795E6C"/>
    <w:rsid w:val="007963AE"/>
    <w:rsid w:val="00796793"/>
    <w:rsid w:val="007972A1"/>
    <w:rsid w:val="00797898"/>
    <w:rsid w:val="00797AD9"/>
    <w:rsid w:val="00797AFF"/>
    <w:rsid w:val="007A00A2"/>
    <w:rsid w:val="007A0A2B"/>
    <w:rsid w:val="007A1010"/>
    <w:rsid w:val="007A117E"/>
    <w:rsid w:val="007A1387"/>
    <w:rsid w:val="007A2916"/>
    <w:rsid w:val="007A2D22"/>
    <w:rsid w:val="007A2DB0"/>
    <w:rsid w:val="007A31B1"/>
    <w:rsid w:val="007A3E9C"/>
    <w:rsid w:val="007A3EE8"/>
    <w:rsid w:val="007A446C"/>
    <w:rsid w:val="007A453B"/>
    <w:rsid w:val="007A4B35"/>
    <w:rsid w:val="007A5572"/>
    <w:rsid w:val="007A5B4E"/>
    <w:rsid w:val="007A6018"/>
    <w:rsid w:val="007A6546"/>
    <w:rsid w:val="007A67FC"/>
    <w:rsid w:val="007A696D"/>
    <w:rsid w:val="007A6C29"/>
    <w:rsid w:val="007A6D2F"/>
    <w:rsid w:val="007A7BCE"/>
    <w:rsid w:val="007B09DB"/>
    <w:rsid w:val="007B0BFF"/>
    <w:rsid w:val="007B11A8"/>
    <w:rsid w:val="007B11B4"/>
    <w:rsid w:val="007B1632"/>
    <w:rsid w:val="007B195F"/>
    <w:rsid w:val="007B2076"/>
    <w:rsid w:val="007B29BB"/>
    <w:rsid w:val="007B2BEA"/>
    <w:rsid w:val="007B3623"/>
    <w:rsid w:val="007B484D"/>
    <w:rsid w:val="007B49E2"/>
    <w:rsid w:val="007B4B3C"/>
    <w:rsid w:val="007B4BDD"/>
    <w:rsid w:val="007B547C"/>
    <w:rsid w:val="007B594D"/>
    <w:rsid w:val="007B5ADF"/>
    <w:rsid w:val="007B5C09"/>
    <w:rsid w:val="007B6E6A"/>
    <w:rsid w:val="007B755F"/>
    <w:rsid w:val="007C08DC"/>
    <w:rsid w:val="007C0AF0"/>
    <w:rsid w:val="007C1B58"/>
    <w:rsid w:val="007C1C6F"/>
    <w:rsid w:val="007C237E"/>
    <w:rsid w:val="007C28A5"/>
    <w:rsid w:val="007C2FA0"/>
    <w:rsid w:val="007C35A7"/>
    <w:rsid w:val="007C3B6C"/>
    <w:rsid w:val="007C3E2C"/>
    <w:rsid w:val="007C4123"/>
    <w:rsid w:val="007C41DC"/>
    <w:rsid w:val="007C4617"/>
    <w:rsid w:val="007C4C17"/>
    <w:rsid w:val="007C50CC"/>
    <w:rsid w:val="007C5440"/>
    <w:rsid w:val="007C6014"/>
    <w:rsid w:val="007C655F"/>
    <w:rsid w:val="007C6991"/>
    <w:rsid w:val="007C6AA3"/>
    <w:rsid w:val="007C6F20"/>
    <w:rsid w:val="007C74B1"/>
    <w:rsid w:val="007C75B6"/>
    <w:rsid w:val="007C7A71"/>
    <w:rsid w:val="007C7F73"/>
    <w:rsid w:val="007D07A8"/>
    <w:rsid w:val="007D0A71"/>
    <w:rsid w:val="007D0B35"/>
    <w:rsid w:val="007D0EEB"/>
    <w:rsid w:val="007D1A8B"/>
    <w:rsid w:val="007D21DF"/>
    <w:rsid w:val="007D2A18"/>
    <w:rsid w:val="007D2CD2"/>
    <w:rsid w:val="007D2CEF"/>
    <w:rsid w:val="007D410D"/>
    <w:rsid w:val="007D4396"/>
    <w:rsid w:val="007D4C0B"/>
    <w:rsid w:val="007D511C"/>
    <w:rsid w:val="007D6004"/>
    <w:rsid w:val="007D68F3"/>
    <w:rsid w:val="007D6FE1"/>
    <w:rsid w:val="007D7072"/>
    <w:rsid w:val="007D7AF4"/>
    <w:rsid w:val="007E0004"/>
    <w:rsid w:val="007E2D81"/>
    <w:rsid w:val="007E36BC"/>
    <w:rsid w:val="007E37AB"/>
    <w:rsid w:val="007E4529"/>
    <w:rsid w:val="007E4C32"/>
    <w:rsid w:val="007E4E85"/>
    <w:rsid w:val="007E4F11"/>
    <w:rsid w:val="007E5113"/>
    <w:rsid w:val="007E534B"/>
    <w:rsid w:val="007E583E"/>
    <w:rsid w:val="007E5BBA"/>
    <w:rsid w:val="007E5EB5"/>
    <w:rsid w:val="007E62AF"/>
    <w:rsid w:val="007E6BA9"/>
    <w:rsid w:val="007E77FF"/>
    <w:rsid w:val="007F02DA"/>
    <w:rsid w:val="007F06B0"/>
    <w:rsid w:val="007F0EA6"/>
    <w:rsid w:val="007F0F5E"/>
    <w:rsid w:val="007F1158"/>
    <w:rsid w:val="007F19F8"/>
    <w:rsid w:val="007F223F"/>
    <w:rsid w:val="007F2869"/>
    <w:rsid w:val="007F29AB"/>
    <w:rsid w:val="007F29CB"/>
    <w:rsid w:val="007F2E5D"/>
    <w:rsid w:val="007F2F09"/>
    <w:rsid w:val="007F36AD"/>
    <w:rsid w:val="007F389E"/>
    <w:rsid w:val="007F3A04"/>
    <w:rsid w:val="007F46F5"/>
    <w:rsid w:val="007F4E81"/>
    <w:rsid w:val="007F5053"/>
    <w:rsid w:val="007F5744"/>
    <w:rsid w:val="007F5B5B"/>
    <w:rsid w:val="007F62C0"/>
    <w:rsid w:val="007F6B09"/>
    <w:rsid w:val="007F75B6"/>
    <w:rsid w:val="00800C1B"/>
    <w:rsid w:val="00802286"/>
    <w:rsid w:val="00802B4D"/>
    <w:rsid w:val="0080322D"/>
    <w:rsid w:val="0080363B"/>
    <w:rsid w:val="00803C8D"/>
    <w:rsid w:val="008041EE"/>
    <w:rsid w:val="0080424E"/>
    <w:rsid w:val="008047E6"/>
    <w:rsid w:val="00804B99"/>
    <w:rsid w:val="00805736"/>
    <w:rsid w:val="00806024"/>
    <w:rsid w:val="008061FD"/>
    <w:rsid w:val="0080700B"/>
    <w:rsid w:val="00807B3A"/>
    <w:rsid w:val="008107BB"/>
    <w:rsid w:val="008110AD"/>
    <w:rsid w:val="00811A99"/>
    <w:rsid w:val="00811F59"/>
    <w:rsid w:val="008121EF"/>
    <w:rsid w:val="00812411"/>
    <w:rsid w:val="00812886"/>
    <w:rsid w:val="00812B00"/>
    <w:rsid w:val="00812F2E"/>
    <w:rsid w:val="00812F46"/>
    <w:rsid w:val="00812FD7"/>
    <w:rsid w:val="0081302A"/>
    <w:rsid w:val="0081359F"/>
    <w:rsid w:val="008146E7"/>
    <w:rsid w:val="008148D7"/>
    <w:rsid w:val="00814DE9"/>
    <w:rsid w:val="008155CF"/>
    <w:rsid w:val="00815C37"/>
    <w:rsid w:val="00815E19"/>
    <w:rsid w:val="0081675C"/>
    <w:rsid w:val="0081696A"/>
    <w:rsid w:val="00816BA2"/>
    <w:rsid w:val="00817F44"/>
    <w:rsid w:val="00820343"/>
    <w:rsid w:val="00820545"/>
    <w:rsid w:val="008205A2"/>
    <w:rsid w:val="00821C94"/>
    <w:rsid w:val="00821DF8"/>
    <w:rsid w:val="00821F8A"/>
    <w:rsid w:val="008220C9"/>
    <w:rsid w:val="008228DD"/>
    <w:rsid w:val="00822F78"/>
    <w:rsid w:val="0082352A"/>
    <w:rsid w:val="0082376D"/>
    <w:rsid w:val="00823C0C"/>
    <w:rsid w:val="00824092"/>
    <w:rsid w:val="00824983"/>
    <w:rsid w:val="008249E9"/>
    <w:rsid w:val="008254AA"/>
    <w:rsid w:val="008255E2"/>
    <w:rsid w:val="00825D11"/>
    <w:rsid w:val="00825DBC"/>
    <w:rsid w:val="008264AA"/>
    <w:rsid w:val="00826FD0"/>
    <w:rsid w:val="00827125"/>
    <w:rsid w:val="008308F0"/>
    <w:rsid w:val="008310E7"/>
    <w:rsid w:val="008310F5"/>
    <w:rsid w:val="008313E9"/>
    <w:rsid w:val="00831AE2"/>
    <w:rsid w:val="00831BA4"/>
    <w:rsid w:val="0083281F"/>
    <w:rsid w:val="00832BBF"/>
    <w:rsid w:val="00832D49"/>
    <w:rsid w:val="00833452"/>
    <w:rsid w:val="008334AD"/>
    <w:rsid w:val="008335C8"/>
    <w:rsid w:val="00834DD7"/>
    <w:rsid w:val="00834F05"/>
    <w:rsid w:val="00835116"/>
    <w:rsid w:val="008353D4"/>
    <w:rsid w:val="00835A9D"/>
    <w:rsid w:val="00835C9A"/>
    <w:rsid w:val="0083732E"/>
    <w:rsid w:val="00837385"/>
    <w:rsid w:val="0083745B"/>
    <w:rsid w:val="008374BC"/>
    <w:rsid w:val="008377BA"/>
    <w:rsid w:val="00837BB6"/>
    <w:rsid w:val="00840324"/>
    <w:rsid w:val="008406CB"/>
    <w:rsid w:val="00840D4E"/>
    <w:rsid w:val="0084155A"/>
    <w:rsid w:val="0084182E"/>
    <w:rsid w:val="00841A3C"/>
    <w:rsid w:val="00841EDA"/>
    <w:rsid w:val="008422DA"/>
    <w:rsid w:val="00842303"/>
    <w:rsid w:val="00842B25"/>
    <w:rsid w:val="00843089"/>
    <w:rsid w:val="0084330F"/>
    <w:rsid w:val="00843B2B"/>
    <w:rsid w:val="00843FD8"/>
    <w:rsid w:val="00844F66"/>
    <w:rsid w:val="008452D8"/>
    <w:rsid w:val="0084573E"/>
    <w:rsid w:val="00845807"/>
    <w:rsid w:val="008460A8"/>
    <w:rsid w:val="00846261"/>
    <w:rsid w:val="0084690E"/>
    <w:rsid w:val="00846E6F"/>
    <w:rsid w:val="00846E8B"/>
    <w:rsid w:val="00846F46"/>
    <w:rsid w:val="00847B19"/>
    <w:rsid w:val="00851689"/>
    <w:rsid w:val="00851AB3"/>
    <w:rsid w:val="008524A7"/>
    <w:rsid w:val="0085276A"/>
    <w:rsid w:val="00852ABE"/>
    <w:rsid w:val="00852D70"/>
    <w:rsid w:val="00852E6A"/>
    <w:rsid w:val="00853739"/>
    <w:rsid w:val="008544AD"/>
    <w:rsid w:val="008549BD"/>
    <w:rsid w:val="00855672"/>
    <w:rsid w:val="00855A8C"/>
    <w:rsid w:val="00856354"/>
    <w:rsid w:val="00856A7D"/>
    <w:rsid w:val="00856DFF"/>
    <w:rsid w:val="00856EAE"/>
    <w:rsid w:val="0085725C"/>
    <w:rsid w:val="00857919"/>
    <w:rsid w:val="008579DA"/>
    <w:rsid w:val="008579DD"/>
    <w:rsid w:val="00857A66"/>
    <w:rsid w:val="00860297"/>
    <w:rsid w:val="00860319"/>
    <w:rsid w:val="00860585"/>
    <w:rsid w:val="0086064A"/>
    <w:rsid w:val="008609B0"/>
    <w:rsid w:val="00860AD1"/>
    <w:rsid w:val="00861501"/>
    <w:rsid w:val="00861727"/>
    <w:rsid w:val="00862625"/>
    <w:rsid w:val="00862DF4"/>
    <w:rsid w:val="00862FF5"/>
    <w:rsid w:val="00863066"/>
    <w:rsid w:val="008637DE"/>
    <w:rsid w:val="00863A89"/>
    <w:rsid w:val="00863C3A"/>
    <w:rsid w:val="00863D30"/>
    <w:rsid w:val="008644F8"/>
    <w:rsid w:val="00864595"/>
    <w:rsid w:val="00864BF5"/>
    <w:rsid w:val="0086513C"/>
    <w:rsid w:val="00866446"/>
    <w:rsid w:val="00866639"/>
    <w:rsid w:val="00866A78"/>
    <w:rsid w:val="00866AE8"/>
    <w:rsid w:val="0086714C"/>
    <w:rsid w:val="008700B6"/>
    <w:rsid w:val="008707FC"/>
    <w:rsid w:val="0087083F"/>
    <w:rsid w:val="00870CC1"/>
    <w:rsid w:val="00871524"/>
    <w:rsid w:val="0087190A"/>
    <w:rsid w:val="00872031"/>
    <w:rsid w:val="008726FC"/>
    <w:rsid w:val="008738AC"/>
    <w:rsid w:val="00873F0E"/>
    <w:rsid w:val="00873F84"/>
    <w:rsid w:val="00874322"/>
    <w:rsid w:val="00875119"/>
    <w:rsid w:val="00875253"/>
    <w:rsid w:val="008759F8"/>
    <w:rsid w:val="008763D8"/>
    <w:rsid w:val="0087797B"/>
    <w:rsid w:val="00880040"/>
    <w:rsid w:val="00880187"/>
    <w:rsid w:val="008801B9"/>
    <w:rsid w:val="00880861"/>
    <w:rsid w:val="00880EE1"/>
    <w:rsid w:val="00880F11"/>
    <w:rsid w:val="00881089"/>
    <w:rsid w:val="008812B3"/>
    <w:rsid w:val="008824A5"/>
    <w:rsid w:val="00883194"/>
    <w:rsid w:val="00883358"/>
    <w:rsid w:val="00883676"/>
    <w:rsid w:val="00884D55"/>
    <w:rsid w:val="00885484"/>
    <w:rsid w:val="00885B3D"/>
    <w:rsid w:val="00886009"/>
    <w:rsid w:val="00886059"/>
    <w:rsid w:val="00886B14"/>
    <w:rsid w:val="00886B42"/>
    <w:rsid w:val="0088702C"/>
    <w:rsid w:val="00887307"/>
    <w:rsid w:val="00887AED"/>
    <w:rsid w:val="00887E8F"/>
    <w:rsid w:val="00890588"/>
    <w:rsid w:val="0089069C"/>
    <w:rsid w:val="00891A06"/>
    <w:rsid w:val="00892307"/>
    <w:rsid w:val="008923EC"/>
    <w:rsid w:val="008927C6"/>
    <w:rsid w:val="00892CFF"/>
    <w:rsid w:val="0089311C"/>
    <w:rsid w:val="00893E1D"/>
    <w:rsid w:val="00894154"/>
    <w:rsid w:val="00894661"/>
    <w:rsid w:val="00895B37"/>
    <w:rsid w:val="0089607E"/>
    <w:rsid w:val="0089636B"/>
    <w:rsid w:val="008969BD"/>
    <w:rsid w:val="008969C5"/>
    <w:rsid w:val="008970B6"/>
    <w:rsid w:val="0089722C"/>
    <w:rsid w:val="00897474"/>
    <w:rsid w:val="008976DB"/>
    <w:rsid w:val="008978AE"/>
    <w:rsid w:val="00897DE9"/>
    <w:rsid w:val="008A007A"/>
    <w:rsid w:val="008A0887"/>
    <w:rsid w:val="008A15DC"/>
    <w:rsid w:val="008A1A9B"/>
    <w:rsid w:val="008A23DC"/>
    <w:rsid w:val="008A3175"/>
    <w:rsid w:val="008A3437"/>
    <w:rsid w:val="008A3CEC"/>
    <w:rsid w:val="008A3ED1"/>
    <w:rsid w:val="008A3EED"/>
    <w:rsid w:val="008A3F3E"/>
    <w:rsid w:val="008A41E9"/>
    <w:rsid w:val="008A48D7"/>
    <w:rsid w:val="008A494A"/>
    <w:rsid w:val="008A4956"/>
    <w:rsid w:val="008A4C82"/>
    <w:rsid w:val="008A4D7A"/>
    <w:rsid w:val="008A61A3"/>
    <w:rsid w:val="008A6616"/>
    <w:rsid w:val="008A6EC6"/>
    <w:rsid w:val="008B02E0"/>
    <w:rsid w:val="008B057E"/>
    <w:rsid w:val="008B0A07"/>
    <w:rsid w:val="008B0CD9"/>
    <w:rsid w:val="008B0D0E"/>
    <w:rsid w:val="008B0F8C"/>
    <w:rsid w:val="008B1559"/>
    <w:rsid w:val="008B1574"/>
    <w:rsid w:val="008B1834"/>
    <w:rsid w:val="008B1956"/>
    <w:rsid w:val="008B2158"/>
    <w:rsid w:val="008B2383"/>
    <w:rsid w:val="008B2C38"/>
    <w:rsid w:val="008B2ED4"/>
    <w:rsid w:val="008B42D0"/>
    <w:rsid w:val="008B4755"/>
    <w:rsid w:val="008B5E48"/>
    <w:rsid w:val="008B6521"/>
    <w:rsid w:val="008B6D86"/>
    <w:rsid w:val="008B7129"/>
    <w:rsid w:val="008B7C40"/>
    <w:rsid w:val="008C03F3"/>
    <w:rsid w:val="008C051C"/>
    <w:rsid w:val="008C09F7"/>
    <w:rsid w:val="008C0EB0"/>
    <w:rsid w:val="008C1117"/>
    <w:rsid w:val="008C1292"/>
    <w:rsid w:val="008C1686"/>
    <w:rsid w:val="008C1AF3"/>
    <w:rsid w:val="008C1B21"/>
    <w:rsid w:val="008C1B90"/>
    <w:rsid w:val="008C1F63"/>
    <w:rsid w:val="008C261E"/>
    <w:rsid w:val="008C2661"/>
    <w:rsid w:val="008C2676"/>
    <w:rsid w:val="008C276F"/>
    <w:rsid w:val="008C2778"/>
    <w:rsid w:val="008C3427"/>
    <w:rsid w:val="008C3F46"/>
    <w:rsid w:val="008C4025"/>
    <w:rsid w:val="008C403D"/>
    <w:rsid w:val="008C47A6"/>
    <w:rsid w:val="008C5D45"/>
    <w:rsid w:val="008C5F49"/>
    <w:rsid w:val="008C6BA2"/>
    <w:rsid w:val="008C6FAE"/>
    <w:rsid w:val="008C7043"/>
    <w:rsid w:val="008C7431"/>
    <w:rsid w:val="008C7455"/>
    <w:rsid w:val="008C7AC0"/>
    <w:rsid w:val="008C7C8D"/>
    <w:rsid w:val="008C7F4E"/>
    <w:rsid w:val="008D04A4"/>
    <w:rsid w:val="008D057A"/>
    <w:rsid w:val="008D0A4E"/>
    <w:rsid w:val="008D0A90"/>
    <w:rsid w:val="008D19A4"/>
    <w:rsid w:val="008D1BBB"/>
    <w:rsid w:val="008D1DE7"/>
    <w:rsid w:val="008D1ED5"/>
    <w:rsid w:val="008D1F45"/>
    <w:rsid w:val="008D2182"/>
    <w:rsid w:val="008D2220"/>
    <w:rsid w:val="008D2866"/>
    <w:rsid w:val="008D2C45"/>
    <w:rsid w:val="008D2EA2"/>
    <w:rsid w:val="008D3611"/>
    <w:rsid w:val="008D3718"/>
    <w:rsid w:val="008D37FD"/>
    <w:rsid w:val="008D3D15"/>
    <w:rsid w:val="008D4260"/>
    <w:rsid w:val="008D4A5D"/>
    <w:rsid w:val="008D4D87"/>
    <w:rsid w:val="008D4F41"/>
    <w:rsid w:val="008D552D"/>
    <w:rsid w:val="008D6197"/>
    <w:rsid w:val="008D6742"/>
    <w:rsid w:val="008D6B86"/>
    <w:rsid w:val="008D76A3"/>
    <w:rsid w:val="008E1891"/>
    <w:rsid w:val="008E1980"/>
    <w:rsid w:val="008E1BD4"/>
    <w:rsid w:val="008E23DF"/>
    <w:rsid w:val="008E266C"/>
    <w:rsid w:val="008E35B0"/>
    <w:rsid w:val="008E3C6F"/>
    <w:rsid w:val="008E3F4C"/>
    <w:rsid w:val="008E42BF"/>
    <w:rsid w:val="008E4376"/>
    <w:rsid w:val="008E459A"/>
    <w:rsid w:val="008E46FF"/>
    <w:rsid w:val="008E4E9E"/>
    <w:rsid w:val="008E5ADA"/>
    <w:rsid w:val="008E6669"/>
    <w:rsid w:val="008E6DD6"/>
    <w:rsid w:val="008E724E"/>
    <w:rsid w:val="008E735A"/>
    <w:rsid w:val="008F094A"/>
    <w:rsid w:val="008F09DB"/>
    <w:rsid w:val="008F0BA0"/>
    <w:rsid w:val="008F0F4A"/>
    <w:rsid w:val="008F108B"/>
    <w:rsid w:val="008F176E"/>
    <w:rsid w:val="008F1964"/>
    <w:rsid w:val="008F1C7C"/>
    <w:rsid w:val="008F2245"/>
    <w:rsid w:val="008F249A"/>
    <w:rsid w:val="008F2BEB"/>
    <w:rsid w:val="008F2F98"/>
    <w:rsid w:val="008F3C44"/>
    <w:rsid w:val="008F3F6B"/>
    <w:rsid w:val="008F4038"/>
    <w:rsid w:val="008F42B1"/>
    <w:rsid w:val="008F4AE7"/>
    <w:rsid w:val="008F4ECC"/>
    <w:rsid w:val="008F5036"/>
    <w:rsid w:val="008F5246"/>
    <w:rsid w:val="008F5A1B"/>
    <w:rsid w:val="008F65E3"/>
    <w:rsid w:val="008F6BF5"/>
    <w:rsid w:val="008F7346"/>
    <w:rsid w:val="009001B6"/>
    <w:rsid w:val="009004F1"/>
    <w:rsid w:val="00900607"/>
    <w:rsid w:val="009008BA"/>
    <w:rsid w:val="00900DE5"/>
    <w:rsid w:val="00900F10"/>
    <w:rsid w:val="00901355"/>
    <w:rsid w:val="00901BB0"/>
    <w:rsid w:val="0090238C"/>
    <w:rsid w:val="0090249C"/>
    <w:rsid w:val="009029D5"/>
    <w:rsid w:val="009033B3"/>
    <w:rsid w:val="009036A1"/>
    <w:rsid w:val="009037CF"/>
    <w:rsid w:val="0090384D"/>
    <w:rsid w:val="0090478D"/>
    <w:rsid w:val="00904B8D"/>
    <w:rsid w:val="00904EFD"/>
    <w:rsid w:val="00904F7B"/>
    <w:rsid w:val="0090521D"/>
    <w:rsid w:val="0090534B"/>
    <w:rsid w:val="0090534F"/>
    <w:rsid w:val="009055CB"/>
    <w:rsid w:val="009059FE"/>
    <w:rsid w:val="00906507"/>
    <w:rsid w:val="00906C41"/>
    <w:rsid w:val="00906C6F"/>
    <w:rsid w:val="0090764A"/>
    <w:rsid w:val="0090773C"/>
    <w:rsid w:val="009106CE"/>
    <w:rsid w:val="009108F6"/>
    <w:rsid w:val="00910FBB"/>
    <w:rsid w:val="00910FF2"/>
    <w:rsid w:val="009111BB"/>
    <w:rsid w:val="00911722"/>
    <w:rsid w:val="0091256C"/>
    <w:rsid w:val="00914474"/>
    <w:rsid w:val="00914BD6"/>
    <w:rsid w:val="009157AE"/>
    <w:rsid w:val="00915ABD"/>
    <w:rsid w:val="00917618"/>
    <w:rsid w:val="0091764C"/>
    <w:rsid w:val="009176D9"/>
    <w:rsid w:val="00917A88"/>
    <w:rsid w:val="00917ACC"/>
    <w:rsid w:val="00917B27"/>
    <w:rsid w:val="00917C34"/>
    <w:rsid w:val="00920805"/>
    <w:rsid w:val="00920915"/>
    <w:rsid w:val="0092197B"/>
    <w:rsid w:val="00922020"/>
    <w:rsid w:val="0092206F"/>
    <w:rsid w:val="00922BF2"/>
    <w:rsid w:val="00922E30"/>
    <w:rsid w:val="00923D55"/>
    <w:rsid w:val="0092400C"/>
    <w:rsid w:val="009244ED"/>
    <w:rsid w:val="00924A20"/>
    <w:rsid w:val="00925759"/>
    <w:rsid w:val="00925F09"/>
    <w:rsid w:val="00926784"/>
    <w:rsid w:val="00926C73"/>
    <w:rsid w:val="00926DBB"/>
    <w:rsid w:val="009272EA"/>
    <w:rsid w:val="009274D8"/>
    <w:rsid w:val="009275AC"/>
    <w:rsid w:val="009278C6"/>
    <w:rsid w:val="0093035F"/>
    <w:rsid w:val="00930714"/>
    <w:rsid w:val="00930EFB"/>
    <w:rsid w:val="00932A52"/>
    <w:rsid w:val="00932D21"/>
    <w:rsid w:val="00932E4C"/>
    <w:rsid w:val="009339CE"/>
    <w:rsid w:val="009339D4"/>
    <w:rsid w:val="00934826"/>
    <w:rsid w:val="00934983"/>
    <w:rsid w:val="00934CAD"/>
    <w:rsid w:val="00935731"/>
    <w:rsid w:val="00935D4C"/>
    <w:rsid w:val="00936402"/>
    <w:rsid w:val="009365BA"/>
    <w:rsid w:val="00936619"/>
    <w:rsid w:val="00936738"/>
    <w:rsid w:val="00936D7A"/>
    <w:rsid w:val="009370CA"/>
    <w:rsid w:val="0093724F"/>
    <w:rsid w:val="0093798E"/>
    <w:rsid w:val="00940463"/>
    <w:rsid w:val="00940C28"/>
    <w:rsid w:val="00940F83"/>
    <w:rsid w:val="00941216"/>
    <w:rsid w:val="009412EA"/>
    <w:rsid w:val="00941AED"/>
    <w:rsid w:val="00942280"/>
    <w:rsid w:val="009430EA"/>
    <w:rsid w:val="009437BA"/>
    <w:rsid w:val="00943F4F"/>
    <w:rsid w:val="00944832"/>
    <w:rsid w:val="00945071"/>
    <w:rsid w:val="009457EB"/>
    <w:rsid w:val="00945D75"/>
    <w:rsid w:val="0094630A"/>
    <w:rsid w:val="00946EE9"/>
    <w:rsid w:val="00946F0E"/>
    <w:rsid w:val="00947D5E"/>
    <w:rsid w:val="009500A7"/>
    <w:rsid w:val="0095138A"/>
    <w:rsid w:val="009513C9"/>
    <w:rsid w:val="009521F2"/>
    <w:rsid w:val="00952250"/>
    <w:rsid w:val="00952535"/>
    <w:rsid w:val="009531AE"/>
    <w:rsid w:val="00953584"/>
    <w:rsid w:val="009535B6"/>
    <w:rsid w:val="00953606"/>
    <w:rsid w:val="00954E79"/>
    <w:rsid w:val="00955867"/>
    <w:rsid w:val="00956055"/>
    <w:rsid w:val="00956BBB"/>
    <w:rsid w:val="0095712F"/>
    <w:rsid w:val="0095723C"/>
    <w:rsid w:val="00957296"/>
    <w:rsid w:val="009574C2"/>
    <w:rsid w:val="00957A2E"/>
    <w:rsid w:val="0096093E"/>
    <w:rsid w:val="009611D5"/>
    <w:rsid w:val="009613A8"/>
    <w:rsid w:val="0096169C"/>
    <w:rsid w:val="00961BF7"/>
    <w:rsid w:val="009622A5"/>
    <w:rsid w:val="00962499"/>
    <w:rsid w:val="00962B84"/>
    <w:rsid w:val="00962DF0"/>
    <w:rsid w:val="00962FE6"/>
    <w:rsid w:val="00963B19"/>
    <w:rsid w:val="00964021"/>
    <w:rsid w:val="00964A2A"/>
    <w:rsid w:val="00964D6A"/>
    <w:rsid w:val="00964F02"/>
    <w:rsid w:val="00964F91"/>
    <w:rsid w:val="009654AD"/>
    <w:rsid w:val="00965F82"/>
    <w:rsid w:val="0096613D"/>
    <w:rsid w:val="00966867"/>
    <w:rsid w:val="00966BAB"/>
    <w:rsid w:val="00967EE2"/>
    <w:rsid w:val="00967EE9"/>
    <w:rsid w:val="009702E9"/>
    <w:rsid w:val="0097073C"/>
    <w:rsid w:val="00970BC8"/>
    <w:rsid w:val="00970DCE"/>
    <w:rsid w:val="00971017"/>
    <w:rsid w:val="00971614"/>
    <w:rsid w:val="009723CF"/>
    <w:rsid w:val="00972714"/>
    <w:rsid w:val="00972779"/>
    <w:rsid w:val="00972925"/>
    <w:rsid w:val="00972B73"/>
    <w:rsid w:val="00972ECD"/>
    <w:rsid w:val="0097318A"/>
    <w:rsid w:val="00973322"/>
    <w:rsid w:val="0097338A"/>
    <w:rsid w:val="00973CBB"/>
    <w:rsid w:val="00973E74"/>
    <w:rsid w:val="00973F70"/>
    <w:rsid w:val="0097417F"/>
    <w:rsid w:val="009741B8"/>
    <w:rsid w:val="0097458F"/>
    <w:rsid w:val="0097466B"/>
    <w:rsid w:val="0097482B"/>
    <w:rsid w:val="00974ECD"/>
    <w:rsid w:val="00975099"/>
    <w:rsid w:val="00975D27"/>
    <w:rsid w:val="009764F3"/>
    <w:rsid w:val="009766D9"/>
    <w:rsid w:val="00976AD3"/>
    <w:rsid w:val="00976BBA"/>
    <w:rsid w:val="00977315"/>
    <w:rsid w:val="00977502"/>
    <w:rsid w:val="009778BA"/>
    <w:rsid w:val="00977CE0"/>
    <w:rsid w:val="00977DFF"/>
    <w:rsid w:val="0098061D"/>
    <w:rsid w:val="0098091E"/>
    <w:rsid w:val="00980C8C"/>
    <w:rsid w:val="0098147C"/>
    <w:rsid w:val="0098159E"/>
    <w:rsid w:val="00981B6E"/>
    <w:rsid w:val="00981EB8"/>
    <w:rsid w:val="0098221E"/>
    <w:rsid w:val="009825EB"/>
    <w:rsid w:val="00983634"/>
    <w:rsid w:val="0098371F"/>
    <w:rsid w:val="00983727"/>
    <w:rsid w:val="00983E45"/>
    <w:rsid w:val="0098491A"/>
    <w:rsid w:val="0098551B"/>
    <w:rsid w:val="00985802"/>
    <w:rsid w:val="00986005"/>
    <w:rsid w:val="009866D3"/>
    <w:rsid w:val="00986963"/>
    <w:rsid w:val="009874D3"/>
    <w:rsid w:val="00987B63"/>
    <w:rsid w:val="00987E8D"/>
    <w:rsid w:val="009901C4"/>
    <w:rsid w:val="00990451"/>
    <w:rsid w:val="009904CB"/>
    <w:rsid w:val="00990661"/>
    <w:rsid w:val="00991156"/>
    <w:rsid w:val="0099118C"/>
    <w:rsid w:val="00991301"/>
    <w:rsid w:val="00991E7E"/>
    <w:rsid w:val="00992260"/>
    <w:rsid w:val="009922DE"/>
    <w:rsid w:val="0099290D"/>
    <w:rsid w:val="00992E41"/>
    <w:rsid w:val="00993558"/>
    <w:rsid w:val="00993868"/>
    <w:rsid w:val="00993FAB"/>
    <w:rsid w:val="009940F3"/>
    <w:rsid w:val="00994212"/>
    <w:rsid w:val="009946B1"/>
    <w:rsid w:val="00994A81"/>
    <w:rsid w:val="00995130"/>
    <w:rsid w:val="00995252"/>
    <w:rsid w:val="009954D3"/>
    <w:rsid w:val="0099579B"/>
    <w:rsid w:val="00995C33"/>
    <w:rsid w:val="0099651C"/>
    <w:rsid w:val="009A1351"/>
    <w:rsid w:val="009A16E2"/>
    <w:rsid w:val="009A1910"/>
    <w:rsid w:val="009A1E0C"/>
    <w:rsid w:val="009A2128"/>
    <w:rsid w:val="009A245E"/>
    <w:rsid w:val="009A2466"/>
    <w:rsid w:val="009A2E65"/>
    <w:rsid w:val="009A30FE"/>
    <w:rsid w:val="009A41AA"/>
    <w:rsid w:val="009A4570"/>
    <w:rsid w:val="009A4B22"/>
    <w:rsid w:val="009A5322"/>
    <w:rsid w:val="009A5AFE"/>
    <w:rsid w:val="009A6490"/>
    <w:rsid w:val="009A75AB"/>
    <w:rsid w:val="009B1034"/>
    <w:rsid w:val="009B2039"/>
    <w:rsid w:val="009B21C3"/>
    <w:rsid w:val="009B2280"/>
    <w:rsid w:val="009B275D"/>
    <w:rsid w:val="009B2871"/>
    <w:rsid w:val="009B2C9A"/>
    <w:rsid w:val="009B2CF9"/>
    <w:rsid w:val="009B30BE"/>
    <w:rsid w:val="009B4074"/>
    <w:rsid w:val="009B4088"/>
    <w:rsid w:val="009B41FB"/>
    <w:rsid w:val="009B4254"/>
    <w:rsid w:val="009B43F5"/>
    <w:rsid w:val="009B4A38"/>
    <w:rsid w:val="009B4D50"/>
    <w:rsid w:val="009B5A7B"/>
    <w:rsid w:val="009B5DF8"/>
    <w:rsid w:val="009B61C3"/>
    <w:rsid w:val="009B675C"/>
    <w:rsid w:val="009B70A7"/>
    <w:rsid w:val="009B711D"/>
    <w:rsid w:val="009B73BC"/>
    <w:rsid w:val="009B73C6"/>
    <w:rsid w:val="009B756B"/>
    <w:rsid w:val="009B7BDB"/>
    <w:rsid w:val="009B7E85"/>
    <w:rsid w:val="009B7FAC"/>
    <w:rsid w:val="009C01DF"/>
    <w:rsid w:val="009C0433"/>
    <w:rsid w:val="009C0B1A"/>
    <w:rsid w:val="009C180B"/>
    <w:rsid w:val="009C1E58"/>
    <w:rsid w:val="009C3716"/>
    <w:rsid w:val="009C39A4"/>
    <w:rsid w:val="009C3DA7"/>
    <w:rsid w:val="009C3FD1"/>
    <w:rsid w:val="009C4E32"/>
    <w:rsid w:val="009C504D"/>
    <w:rsid w:val="009C5363"/>
    <w:rsid w:val="009C5367"/>
    <w:rsid w:val="009C5FE3"/>
    <w:rsid w:val="009C6654"/>
    <w:rsid w:val="009C6A43"/>
    <w:rsid w:val="009C6CE9"/>
    <w:rsid w:val="009C726E"/>
    <w:rsid w:val="009C7288"/>
    <w:rsid w:val="009C7495"/>
    <w:rsid w:val="009C7D58"/>
    <w:rsid w:val="009D0348"/>
    <w:rsid w:val="009D06E4"/>
    <w:rsid w:val="009D0DC9"/>
    <w:rsid w:val="009D1BF6"/>
    <w:rsid w:val="009D1CCE"/>
    <w:rsid w:val="009D33E2"/>
    <w:rsid w:val="009D37A1"/>
    <w:rsid w:val="009D3FC1"/>
    <w:rsid w:val="009D483C"/>
    <w:rsid w:val="009D4DAA"/>
    <w:rsid w:val="009D50FF"/>
    <w:rsid w:val="009D5158"/>
    <w:rsid w:val="009D5237"/>
    <w:rsid w:val="009D5628"/>
    <w:rsid w:val="009D6F68"/>
    <w:rsid w:val="009D774A"/>
    <w:rsid w:val="009D7FDF"/>
    <w:rsid w:val="009E07E0"/>
    <w:rsid w:val="009E0FBB"/>
    <w:rsid w:val="009E20B1"/>
    <w:rsid w:val="009E254F"/>
    <w:rsid w:val="009E25DD"/>
    <w:rsid w:val="009E29C2"/>
    <w:rsid w:val="009E2B44"/>
    <w:rsid w:val="009E3081"/>
    <w:rsid w:val="009E34EF"/>
    <w:rsid w:val="009E3DF5"/>
    <w:rsid w:val="009E3E0C"/>
    <w:rsid w:val="009E3ED7"/>
    <w:rsid w:val="009E443C"/>
    <w:rsid w:val="009E44DC"/>
    <w:rsid w:val="009E4AC5"/>
    <w:rsid w:val="009E4C8D"/>
    <w:rsid w:val="009E4FC8"/>
    <w:rsid w:val="009E518E"/>
    <w:rsid w:val="009E5467"/>
    <w:rsid w:val="009E552A"/>
    <w:rsid w:val="009E55E6"/>
    <w:rsid w:val="009E57E8"/>
    <w:rsid w:val="009E6C9D"/>
    <w:rsid w:val="009E6CC1"/>
    <w:rsid w:val="009E70DF"/>
    <w:rsid w:val="009E77CE"/>
    <w:rsid w:val="009E79DA"/>
    <w:rsid w:val="009F00AB"/>
    <w:rsid w:val="009F0987"/>
    <w:rsid w:val="009F0F16"/>
    <w:rsid w:val="009F1646"/>
    <w:rsid w:val="009F2445"/>
    <w:rsid w:val="009F27A4"/>
    <w:rsid w:val="009F3445"/>
    <w:rsid w:val="009F41AB"/>
    <w:rsid w:val="009F44FA"/>
    <w:rsid w:val="009F4989"/>
    <w:rsid w:val="009F5B8B"/>
    <w:rsid w:val="009F5BB6"/>
    <w:rsid w:val="009F768A"/>
    <w:rsid w:val="009F78C1"/>
    <w:rsid w:val="009F7C30"/>
    <w:rsid w:val="009F7E5E"/>
    <w:rsid w:val="009F7FFC"/>
    <w:rsid w:val="00A00CAC"/>
    <w:rsid w:val="00A01F38"/>
    <w:rsid w:val="00A02327"/>
    <w:rsid w:val="00A0241F"/>
    <w:rsid w:val="00A026D0"/>
    <w:rsid w:val="00A02771"/>
    <w:rsid w:val="00A027F8"/>
    <w:rsid w:val="00A02D68"/>
    <w:rsid w:val="00A03BFE"/>
    <w:rsid w:val="00A05B33"/>
    <w:rsid w:val="00A062B4"/>
    <w:rsid w:val="00A06328"/>
    <w:rsid w:val="00A065DE"/>
    <w:rsid w:val="00A06E37"/>
    <w:rsid w:val="00A072EB"/>
    <w:rsid w:val="00A117EC"/>
    <w:rsid w:val="00A11A71"/>
    <w:rsid w:val="00A1284C"/>
    <w:rsid w:val="00A1341C"/>
    <w:rsid w:val="00A1346D"/>
    <w:rsid w:val="00A13D48"/>
    <w:rsid w:val="00A140BE"/>
    <w:rsid w:val="00A14274"/>
    <w:rsid w:val="00A1450E"/>
    <w:rsid w:val="00A1471A"/>
    <w:rsid w:val="00A151E8"/>
    <w:rsid w:val="00A1535C"/>
    <w:rsid w:val="00A15B6E"/>
    <w:rsid w:val="00A160D7"/>
    <w:rsid w:val="00A16A68"/>
    <w:rsid w:val="00A16BE0"/>
    <w:rsid w:val="00A17196"/>
    <w:rsid w:val="00A1765E"/>
    <w:rsid w:val="00A2042E"/>
    <w:rsid w:val="00A208B3"/>
    <w:rsid w:val="00A20FB2"/>
    <w:rsid w:val="00A210DE"/>
    <w:rsid w:val="00A21C57"/>
    <w:rsid w:val="00A21CEA"/>
    <w:rsid w:val="00A21E9E"/>
    <w:rsid w:val="00A21FA6"/>
    <w:rsid w:val="00A221D5"/>
    <w:rsid w:val="00A221EA"/>
    <w:rsid w:val="00A22667"/>
    <w:rsid w:val="00A22DE1"/>
    <w:rsid w:val="00A23169"/>
    <w:rsid w:val="00A2413A"/>
    <w:rsid w:val="00A2432A"/>
    <w:rsid w:val="00A25558"/>
    <w:rsid w:val="00A2624D"/>
    <w:rsid w:val="00A2653D"/>
    <w:rsid w:val="00A2703C"/>
    <w:rsid w:val="00A270B4"/>
    <w:rsid w:val="00A27662"/>
    <w:rsid w:val="00A278AC"/>
    <w:rsid w:val="00A27A0E"/>
    <w:rsid w:val="00A27E74"/>
    <w:rsid w:val="00A30415"/>
    <w:rsid w:val="00A3063F"/>
    <w:rsid w:val="00A30B80"/>
    <w:rsid w:val="00A31230"/>
    <w:rsid w:val="00A31261"/>
    <w:rsid w:val="00A313F8"/>
    <w:rsid w:val="00A31D00"/>
    <w:rsid w:val="00A323E7"/>
    <w:rsid w:val="00A32A60"/>
    <w:rsid w:val="00A33088"/>
    <w:rsid w:val="00A333CF"/>
    <w:rsid w:val="00A333D2"/>
    <w:rsid w:val="00A33C2E"/>
    <w:rsid w:val="00A34504"/>
    <w:rsid w:val="00A366B8"/>
    <w:rsid w:val="00A374E6"/>
    <w:rsid w:val="00A374F0"/>
    <w:rsid w:val="00A378BF"/>
    <w:rsid w:val="00A37C8D"/>
    <w:rsid w:val="00A40ABE"/>
    <w:rsid w:val="00A411A3"/>
    <w:rsid w:val="00A419D7"/>
    <w:rsid w:val="00A41A66"/>
    <w:rsid w:val="00A41A9B"/>
    <w:rsid w:val="00A422C4"/>
    <w:rsid w:val="00A4340F"/>
    <w:rsid w:val="00A4366D"/>
    <w:rsid w:val="00A444A5"/>
    <w:rsid w:val="00A445C4"/>
    <w:rsid w:val="00A446C1"/>
    <w:rsid w:val="00A44E28"/>
    <w:rsid w:val="00A45049"/>
    <w:rsid w:val="00A4569E"/>
    <w:rsid w:val="00A459EA"/>
    <w:rsid w:val="00A45B0A"/>
    <w:rsid w:val="00A45F32"/>
    <w:rsid w:val="00A46A43"/>
    <w:rsid w:val="00A46CD8"/>
    <w:rsid w:val="00A46FF7"/>
    <w:rsid w:val="00A4730D"/>
    <w:rsid w:val="00A4735E"/>
    <w:rsid w:val="00A47399"/>
    <w:rsid w:val="00A479A4"/>
    <w:rsid w:val="00A47A41"/>
    <w:rsid w:val="00A505D6"/>
    <w:rsid w:val="00A50D90"/>
    <w:rsid w:val="00A51BF3"/>
    <w:rsid w:val="00A51FD0"/>
    <w:rsid w:val="00A520DE"/>
    <w:rsid w:val="00A52394"/>
    <w:rsid w:val="00A524AF"/>
    <w:rsid w:val="00A52657"/>
    <w:rsid w:val="00A52823"/>
    <w:rsid w:val="00A52BF8"/>
    <w:rsid w:val="00A530B6"/>
    <w:rsid w:val="00A531AC"/>
    <w:rsid w:val="00A5373A"/>
    <w:rsid w:val="00A53AB2"/>
    <w:rsid w:val="00A53C07"/>
    <w:rsid w:val="00A54169"/>
    <w:rsid w:val="00A5482A"/>
    <w:rsid w:val="00A54AAC"/>
    <w:rsid w:val="00A54BC1"/>
    <w:rsid w:val="00A55291"/>
    <w:rsid w:val="00A5535D"/>
    <w:rsid w:val="00A55E19"/>
    <w:rsid w:val="00A5600A"/>
    <w:rsid w:val="00A56273"/>
    <w:rsid w:val="00A564A7"/>
    <w:rsid w:val="00A566D6"/>
    <w:rsid w:val="00A56A9F"/>
    <w:rsid w:val="00A56E76"/>
    <w:rsid w:val="00A56F55"/>
    <w:rsid w:val="00A570A7"/>
    <w:rsid w:val="00A57B72"/>
    <w:rsid w:val="00A57E47"/>
    <w:rsid w:val="00A607B2"/>
    <w:rsid w:val="00A61292"/>
    <w:rsid w:val="00A614F8"/>
    <w:rsid w:val="00A61CF5"/>
    <w:rsid w:val="00A61CF8"/>
    <w:rsid w:val="00A61EF8"/>
    <w:rsid w:val="00A628F1"/>
    <w:rsid w:val="00A629D0"/>
    <w:rsid w:val="00A62A83"/>
    <w:rsid w:val="00A63188"/>
    <w:rsid w:val="00A639E6"/>
    <w:rsid w:val="00A649EC"/>
    <w:rsid w:val="00A64CCF"/>
    <w:rsid w:val="00A64D67"/>
    <w:rsid w:val="00A64FF3"/>
    <w:rsid w:val="00A65F3C"/>
    <w:rsid w:val="00A65FA7"/>
    <w:rsid w:val="00A66C0F"/>
    <w:rsid w:val="00A6714D"/>
    <w:rsid w:val="00A67872"/>
    <w:rsid w:val="00A71841"/>
    <w:rsid w:val="00A71E0E"/>
    <w:rsid w:val="00A71E5E"/>
    <w:rsid w:val="00A71E88"/>
    <w:rsid w:val="00A72236"/>
    <w:rsid w:val="00A72BC5"/>
    <w:rsid w:val="00A72EC7"/>
    <w:rsid w:val="00A73DB2"/>
    <w:rsid w:val="00A742BA"/>
    <w:rsid w:val="00A746A7"/>
    <w:rsid w:val="00A74911"/>
    <w:rsid w:val="00A75259"/>
    <w:rsid w:val="00A752EB"/>
    <w:rsid w:val="00A75A81"/>
    <w:rsid w:val="00A7661A"/>
    <w:rsid w:val="00A76B24"/>
    <w:rsid w:val="00A76C99"/>
    <w:rsid w:val="00A77717"/>
    <w:rsid w:val="00A80046"/>
    <w:rsid w:val="00A80169"/>
    <w:rsid w:val="00A80AD0"/>
    <w:rsid w:val="00A80CC9"/>
    <w:rsid w:val="00A80EDC"/>
    <w:rsid w:val="00A80FD5"/>
    <w:rsid w:val="00A81068"/>
    <w:rsid w:val="00A81333"/>
    <w:rsid w:val="00A81F9C"/>
    <w:rsid w:val="00A82565"/>
    <w:rsid w:val="00A825E5"/>
    <w:rsid w:val="00A82995"/>
    <w:rsid w:val="00A82F18"/>
    <w:rsid w:val="00A835EC"/>
    <w:rsid w:val="00A8387E"/>
    <w:rsid w:val="00A841FE"/>
    <w:rsid w:val="00A8467E"/>
    <w:rsid w:val="00A84D37"/>
    <w:rsid w:val="00A855CB"/>
    <w:rsid w:val="00A85717"/>
    <w:rsid w:val="00A85BD7"/>
    <w:rsid w:val="00A85CFC"/>
    <w:rsid w:val="00A85E87"/>
    <w:rsid w:val="00A86DC7"/>
    <w:rsid w:val="00A90297"/>
    <w:rsid w:val="00A905D1"/>
    <w:rsid w:val="00A9061D"/>
    <w:rsid w:val="00A90B3D"/>
    <w:rsid w:val="00A914D0"/>
    <w:rsid w:val="00A914E2"/>
    <w:rsid w:val="00A91B76"/>
    <w:rsid w:val="00A91BCE"/>
    <w:rsid w:val="00A9214B"/>
    <w:rsid w:val="00A925BA"/>
    <w:rsid w:val="00A9262B"/>
    <w:rsid w:val="00A93925"/>
    <w:rsid w:val="00A939B4"/>
    <w:rsid w:val="00A93B14"/>
    <w:rsid w:val="00A93D71"/>
    <w:rsid w:val="00A93E78"/>
    <w:rsid w:val="00A9403E"/>
    <w:rsid w:val="00A9512C"/>
    <w:rsid w:val="00A95676"/>
    <w:rsid w:val="00A95877"/>
    <w:rsid w:val="00A95C58"/>
    <w:rsid w:val="00A95C7E"/>
    <w:rsid w:val="00A95FE6"/>
    <w:rsid w:val="00A97473"/>
    <w:rsid w:val="00A97B78"/>
    <w:rsid w:val="00A97D17"/>
    <w:rsid w:val="00AA0815"/>
    <w:rsid w:val="00AA0D32"/>
    <w:rsid w:val="00AA0F64"/>
    <w:rsid w:val="00AA1266"/>
    <w:rsid w:val="00AA1FFE"/>
    <w:rsid w:val="00AA22B8"/>
    <w:rsid w:val="00AA305A"/>
    <w:rsid w:val="00AA3CE7"/>
    <w:rsid w:val="00AA46E9"/>
    <w:rsid w:val="00AA4AE1"/>
    <w:rsid w:val="00AA5826"/>
    <w:rsid w:val="00AA586D"/>
    <w:rsid w:val="00AA5ED9"/>
    <w:rsid w:val="00AA620C"/>
    <w:rsid w:val="00AA6C79"/>
    <w:rsid w:val="00AA7305"/>
    <w:rsid w:val="00AA7C6B"/>
    <w:rsid w:val="00AA7D07"/>
    <w:rsid w:val="00AB047C"/>
    <w:rsid w:val="00AB08E6"/>
    <w:rsid w:val="00AB0B34"/>
    <w:rsid w:val="00AB1DBA"/>
    <w:rsid w:val="00AB207B"/>
    <w:rsid w:val="00AB20B1"/>
    <w:rsid w:val="00AB29F9"/>
    <w:rsid w:val="00AB2B31"/>
    <w:rsid w:val="00AB3340"/>
    <w:rsid w:val="00AB3BFA"/>
    <w:rsid w:val="00AB3CE4"/>
    <w:rsid w:val="00AB47BC"/>
    <w:rsid w:val="00AB47CE"/>
    <w:rsid w:val="00AB4CF2"/>
    <w:rsid w:val="00AB4E67"/>
    <w:rsid w:val="00AB5404"/>
    <w:rsid w:val="00AB587D"/>
    <w:rsid w:val="00AB5D63"/>
    <w:rsid w:val="00AB67E7"/>
    <w:rsid w:val="00AB6AE4"/>
    <w:rsid w:val="00AB6E61"/>
    <w:rsid w:val="00AB738B"/>
    <w:rsid w:val="00AB74CD"/>
    <w:rsid w:val="00AB75B6"/>
    <w:rsid w:val="00AC1E78"/>
    <w:rsid w:val="00AC1F81"/>
    <w:rsid w:val="00AC2083"/>
    <w:rsid w:val="00AC255A"/>
    <w:rsid w:val="00AC2731"/>
    <w:rsid w:val="00AC29B9"/>
    <w:rsid w:val="00AC2B28"/>
    <w:rsid w:val="00AC2CA2"/>
    <w:rsid w:val="00AC2E98"/>
    <w:rsid w:val="00AC398A"/>
    <w:rsid w:val="00AC4524"/>
    <w:rsid w:val="00AC46B4"/>
    <w:rsid w:val="00AC6A88"/>
    <w:rsid w:val="00AC6EFA"/>
    <w:rsid w:val="00AC7485"/>
    <w:rsid w:val="00AC7A58"/>
    <w:rsid w:val="00AC7E27"/>
    <w:rsid w:val="00AD024F"/>
    <w:rsid w:val="00AD0352"/>
    <w:rsid w:val="00AD0410"/>
    <w:rsid w:val="00AD0800"/>
    <w:rsid w:val="00AD0976"/>
    <w:rsid w:val="00AD10CE"/>
    <w:rsid w:val="00AD1506"/>
    <w:rsid w:val="00AD23D8"/>
    <w:rsid w:val="00AD2506"/>
    <w:rsid w:val="00AD2BC1"/>
    <w:rsid w:val="00AD2C48"/>
    <w:rsid w:val="00AD366E"/>
    <w:rsid w:val="00AD370A"/>
    <w:rsid w:val="00AD3760"/>
    <w:rsid w:val="00AD3D5B"/>
    <w:rsid w:val="00AD463C"/>
    <w:rsid w:val="00AD4AFB"/>
    <w:rsid w:val="00AD50E6"/>
    <w:rsid w:val="00AD54C8"/>
    <w:rsid w:val="00AD562D"/>
    <w:rsid w:val="00AD5660"/>
    <w:rsid w:val="00AD5743"/>
    <w:rsid w:val="00AD647D"/>
    <w:rsid w:val="00AD6911"/>
    <w:rsid w:val="00AD6DAB"/>
    <w:rsid w:val="00AD7798"/>
    <w:rsid w:val="00AD7BD4"/>
    <w:rsid w:val="00AD7D52"/>
    <w:rsid w:val="00AD7E0F"/>
    <w:rsid w:val="00AE042B"/>
    <w:rsid w:val="00AE07C6"/>
    <w:rsid w:val="00AE0D16"/>
    <w:rsid w:val="00AE1D90"/>
    <w:rsid w:val="00AE22B4"/>
    <w:rsid w:val="00AE2C07"/>
    <w:rsid w:val="00AE3AAF"/>
    <w:rsid w:val="00AE5118"/>
    <w:rsid w:val="00AE5312"/>
    <w:rsid w:val="00AE546D"/>
    <w:rsid w:val="00AE5869"/>
    <w:rsid w:val="00AE6A15"/>
    <w:rsid w:val="00AE6BF0"/>
    <w:rsid w:val="00AE6EBD"/>
    <w:rsid w:val="00AE6EDD"/>
    <w:rsid w:val="00AE7085"/>
    <w:rsid w:val="00AE72CA"/>
    <w:rsid w:val="00AE75CD"/>
    <w:rsid w:val="00AE7A2C"/>
    <w:rsid w:val="00AF08BB"/>
    <w:rsid w:val="00AF0FD9"/>
    <w:rsid w:val="00AF1246"/>
    <w:rsid w:val="00AF188C"/>
    <w:rsid w:val="00AF1B23"/>
    <w:rsid w:val="00AF20E8"/>
    <w:rsid w:val="00AF21F7"/>
    <w:rsid w:val="00AF2616"/>
    <w:rsid w:val="00AF26A0"/>
    <w:rsid w:val="00AF2DD9"/>
    <w:rsid w:val="00AF337C"/>
    <w:rsid w:val="00AF37C5"/>
    <w:rsid w:val="00AF394C"/>
    <w:rsid w:val="00AF4287"/>
    <w:rsid w:val="00AF4375"/>
    <w:rsid w:val="00AF4A9E"/>
    <w:rsid w:val="00AF4B13"/>
    <w:rsid w:val="00AF4EDF"/>
    <w:rsid w:val="00AF6285"/>
    <w:rsid w:val="00AF668A"/>
    <w:rsid w:val="00AF6B97"/>
    <w:rsid w:val="00AF70B8"/>
    <w:rsid w:val="00AF73C6"/>
    <w:rsid w:val="00AF75F7"/>
    <w:rsid w:val="00AF7D0B"/>
    <w:rsid w:val="00B00136"/>
    <w:rsid w:val="00B001FC"/>
    <w:rsid w:val="00B02871"/>
    <w:rsid w:val="00B0299A"/>
    <w:rsid w:val="00B02EEC"/>
    <w:rsid w:val="00B032AE"/>
    <w:rsid w:val="00B034CE"/>
    <w:rsid w:val="00B03990"/>
    <w:rsid w:val="00B03A2F"/>
    <w:rsid w:val="00B03B40"/>
    <w:rsid w:val="00B03D47"/>
    <w:rsid w:val="00B040E8"/>
    <w:rsid w:val="00B04AF6"/>
    <w:rsid w:val="00B0511D"/>
    <w:rsid w:val="00B05298"/>
    <w:rsid w:val="00B05BB6"/>
    <w:rsid w:val="00B07649"/>
    <w:rsid w:val="00B07F2A"/>
    <w:rsid w:val="00B10650"/>
    <w:rsid w:val="00B10CC4"/>
    <w:rsid w:val="00B11393"/>
    <w:rsid w:val="00B113AD"/>
    <w:rsid w:val="00B12235"/>
    <w:rsid w:val="00B1260E"/>
    <w:rsid w:val="00B128A8"/>
    <w:rsid w:val="00B12A0F"/>
    <w:rsid w:val="00B12C01"/>
    <w:rsid w:val="00B13342"/>
    <w:rsid w:val="00B13592"/>
    <w:rsid w:val="00B14D49"/>
    <w:rsid w:val="00B15850"/>
    <w:rsid w:val="00B158E3"/>
    <w:rsid w:val="00B159B2"/>
    <w:rsid w:val="00B16389"/>
    <w:rsid w:val="00B163FD"/>
    <w:rsid w:val="00B16B91"/>
    <w:rsid w:val="00B16FC2"/>
    <w:rsid w:val="00B175AA"/>
    <w:rsid w:val="00B1762C"/>
    <w:rsid w:val="00B179BB"/>
    <w:rsid w:val="00B17C9F"/>
    <w:rsid w:val="00B17FB6"/>
    <w:rsid w:val="00B200C2"/>
    <w:rsid w:val="00B20275"/>
    <w:rsid w:val="00B20767"/>
    <w:rsid w:val="00B20DCF"/>
    <w:rsid w:val="00B20E6C"/>
    <w:rsid w:val="00B21A62"/>
    <w:rsid w:val="00B21D27"/>
    <w:rsid w:val="00B22843"/>
    <w:rsid w:val="00B22D66"/>
    <w:rsid w:val="00B23E72"/>
    <w:rsid w:val="00B2444C"/>
    <w:rsid w:val="00B244D6"/>
    <w:rsid w:val="00B245F1"/>
    <w:rsid w:val="00B24A40"/>
    <w:rsid w:val="00B2520B"/>
    <w:rsid w:val="00B25317"/>
    <w:rsid w:val="00B2575E"/>
    <w:rsid w:val="00B25D7B"/>
    <w:rsid w:val="00B25EC8"/>
    <w:rsid w:val="00B25F6C"/>
    <w:rsid w:val="00B26C6E"/>
    <w:rsid w:val="00B276EB"/>
    <w:rsid w:val="00B2780C"/>
    <w:rsid w:val="00B27878"/>
    <w:rsid w:val="00B27E31"/>
    <w:rsid w:val="00B27FAC"/>
    <w:rsid w:val="00B30AC1"/>
    <w:rsid w:val="00B30C9B"/>
    <w:rsid w:val="00B31A0A"/>
    <w:rsid w:val="00B3232E"/>
    <w:rsid w:val="00B32607"/>
    <w:rsid w:val="00B326E9"/>
    <w:rsid w:val="00B3334C"/>
    <w:rsid w:val="00B33567"/>
    <w:rsid w:val="00B337EC"/>
    <w:rsid w:val="00B339F1"/>
    <w:rsid w:val="00B33C70"/>
    <w:rsid w:val="00B33DBE"/>
    <w:rsid w:val="00B34037"/>
    <w:rsid w:val="00B3403D"/>
    <w:rsid w:val="00B34460"/>
    <w:rsid w:val="00B3456E"/>
    <w:rsid w:val="00B34585"/>
    <w:rsid w:val="00B34A11"/>
    <w:rsid w:val="00B357AE"/>
    <w:rsid w:val="00B35D8D"/>
    <w:rsid w:val="00B35DC0"/>
    <w:rsid w:val="00B36003"/>
    <w:rsid w:val="00B3633E"/>
    <w:rsid w:val="00B370EB"/>
    <w:rsid w:val="00B374C0"/>
    <w:rsid w:val="00B37669"/>
    <w:rsid w:val="00B37840"/>
    <w:rsid w:val="00B37C78"/>
    <w:rsid w:val="00B402DC"/>
    <w:rsid w:val="00B40AD8"/>
    <w:rsid w:val="00B40C23"/>
    <w:rsid w:val="00B40C8A"/>
    <w:rsid w:val="00B41FB6"/>
    <w:rsid w:val="00B427F1"/>
    <w:rsid w:val="00B4291D"/>
    <w:rsid w:val="00B431F5"/>
    <w:rsid w:val="00B437E0"/>
    <w:rsid w:val="00B43A51"/>
    <w:rsid w:val="00B43FB2"/>
    <w:rsid w:val="00B4410E"/>
    <w:rsid w:val="00B442D5"/>
    <w:rsid w:val="00B443C5"/>
    <w:rsid w:val="00B446A3"/>
    <w:rsid w:val="00B44C79"/>
    <w:rsid w:val="00B44E30"/>
    <w:rsid w:val="00B45472"/>
    <w:rsid w:val="00B45966"/>
    <w:rsid w:val="00B45C76"/>
    <w:rsid w:val="00B461B5"/>
    <w:rsid w:val="00B468BF"/>
    <w:rsid w:val="00B46B4F"/>
    <w:rsid w:val="00B46F27"/>
    <w:rsid w:val="00B471D3"/>
    <w:rsid w:val="00B4781F"/>
    <w:rsid w:val="00B50CBC"/>
    <w:rsid w:val="00B51041"/>
    <w:rsid w:val="00B51AE6"/>
    <w:rsid w:val="00B52287"/>
    <w:rsid w:val="00B526CB"/>
    <w:rsid w:val="00B539CD"/>
    <w:rsid w:val="00B53B93"/>
    <w:rsid w:val="00B541D0"/>
    <w:rsid w:val="00B543E0"/>
    <w:rsid w:val="00B5468C"/>
    <w:rsid w:val="00B5488E"/>
    <w:rsid w:val="00B553EC"/>
    <w:rsid w:val="00B55680"/>
    <w:rsid w:val="00B562DA"/>
    <w:rsid w:val="00B56F18"/>
    <w:rsid w:val="00B570F7"/>
    <w:rsid w:val="00B57D09"/>
    <w:rsid w:val="00B57EEE"/>
    <w:rsid w:val="00B602B0"/>
    <w:rsid w:val="00B604E2"/>
    <w:rsid w:val="00B6084C"/>
    <w:rsid w:val="00B60CCE"/>
    <w:rsid w:val="00B6180C"/>
    <w:rsid w:val="00B61872"/>
    <w:rsid w:val="00B61ACE"/>
    <w:rsid w:val="00B61FA0"/>
    <w:rsid w:val="00B6223D"/>
    <w:rsid w:val="00B6275F"/>
    <w:rsid w:val="00B6287D"/>
    <w:rsid w:val="00B62AE6"/>
    <w:rsid w:val="00B6354B"/>
    <w:rsid w:val="00B638BB"/>
    <w:rsid w:val="00B63B72"/>
    <w:rsid w:val="00B63D41"/>
    <w:rsid w:val="00B644AF"/>
    <w:rsid w:val="00B65050"/>
    <w:rsid w:val="00B65747"/>
    <w:rsid w:val="00B65B3D"/>
    <w:rsid w:val="00B65E4B"/>
    <w:rsid w:val="00B667F0"/>
    <w:rsid w:val="00B66F9D"/>
    <w:rsid w:val="00B67100"/>
    <w:rsid w:val="00B672F5"/>
    <w:rsid w:val="00B67546"/>
    <w:rsid w:val="00B679E3"/>
    <w:rsid w:val="00B704BD"/>
    <w:rsid w:val="00B7062E"/>
    <w:rsid w:val="00B7072B"/>
    <w:rsid w:val="00B70D66"/>
    <w:rsid w:val="00B71087"/>
    <w:rsid w:val="00B7176B"/>
    <w:rsid w:val="00B718C9"/>
    <w:rsid w:val="00B72176"/>
    <w:rsid w:val="00B725F0"/>
    <w:rsid w:val="00B7274A"/>
    <w:rsid w:val="00B727FD"/>
    <w:rsid w:val="00B72924"/>
    <w:rsid w:val="00B72FF7"/>
    <w:rsid w:val="00B733AD"/>
    <w:rsid w:val="00B73BF5"/>
    <w:rsid w:val="00B73D82"/>
    <w:rsid w:val="00B741EC"/>
    <w:rsid w:val="00B74D15"/>
    <w:rsid w:val="00B74E77"/>
    <w:rsid w:val="00B757B9"/>
    <w:rsid w:val="00B75B36"/>
    <w:rsid w:val="00B75D73"/>
    <w:rsid w:val="00B77544"/>
    <w:rsid w:val="00B77B2E"/>
    <w:rsid w:val="00B803EE"/>
    <w:rsid w:val="00B803F5"/>
    <w:rsid w:val="00B821D4"/>
    <w:rsid w:val="00B8223F"/>
    <w:rsid w:val="00B8284D"/>
    <w:rsid w:val="00B82C21"/>
    <w:rsid w:val="00B82C2D"/>
    <w:rsid w:val="00B8353B"/>
    <w:rsid w:val="00B844CE"/>
    <w:rsid w:val="00B84685"/>
    <w:rsid w:val="00B84CC4"/>
    <w:rsid w:val="00B8521B"/>
    <w:rsid w:val="00B8583C"/>
    <w:rsid w:val="00B86168"/>
    <w:rsid w:val="00B86524"/>
    <w:rsid w:val="00B868A6"/>
    <w:rsid w:val="00B8782F"/>
    <w:rsid w:val="00B90087"/>
    <w:rsid w:val="00B908C8"/>
    <w:rsid w:val="00B909E5"/>
    <w:rsid w:val="00B90DB7"/>
    <w:rsid w:val="00B91B01"/>
    <w:rsid w:val="00B91FC2"/>
    <w:rsid w:val="00B92CED"/>
    <w:rsid w:val="00B93126"/>
    <w:rsid w:val="00B935BC"/>
    <w:rsid w:val="00B9420B"/>
    <w:rsid w:val="00B9439F"/>
    <w:rsid w:val="00B9440C"/>
    <w:rsid w:val="00B945EF"/>
    <w:rsid w:val="00B95024"/>
    <w:rsid w:val="00B95031"/>
    <w:rsid w:val="00B95502"/>
    <w:rsid w:val="00B9650C"/>
    <w:rsid w:val="00B96825"/>
    <w:rsid w:val="00B96A11"/>
    <w:rsid w:val="00B96ACC"/>
    <w:rsid w:val="00B96B1F"/>
    <w:rsid w:val="00B96CF3"/>
    <w:rsid w:val="00B96D4E"/>
    <w:rsid w:val="00B97935"/>
    <w:rsid w:val="00BA01D2"/>
    <w:rsid w:val="00BA0575"/>
    <w:rsid w:val="00BA0BE3"/>
    <w:rsid w:val="00BA0C35"/>
    <w:rsid w:val="00BA16BC"/>
    <w:rsid w:val="00BA209F"/>
    <w:rsid w:val="00BA2B45"/>
    <w:rsid w:val="00BA35C9"/>
    <w:rsid w:val="00BA36A6"/>
    <w:rsid w:val="00BA38D1"/>
    <w:rsid w:val="00BA39AA"/>
    <w:rsid w:val="00BA3DEB"/>
    <w:rsid w:val="00BA46A1"/>
    <w:rsid w:val="00BA5331"/>
    <w:rsid w:val="00BA5E01"/>
    <w:rsid w:val="00BA5FFF"/>
    <w:rsid w:val="00BA68BF"/>
    <w:rsid w:val="00BA68F1"/>
    <w:rsid w:val="00BA6F4E"/>
    <w:rsid w:val="00BA7193"/>
    <w:rsid w:val="00BA75BE"/>
    <w:rsid w:val="00BA78BC"/>
    <w:rsid w:val="00BB00DE"/>
    <w:rsid w:val="00BB0AB9"/>
    <w:rsid w:val="00BB1435"/>
    <w:rsid w:val="00BB1919"/>
    <w:rsid w:val="00BB193F"/>
    <w:rsid w:val="00BB1FBA"/>
    <w:rsid w:val="00BB2C93"/>
    <w:rsid w:val="00BB3501"/>
    <w:rsid w:val="00BB3E31"/>
    <w:rsid w:val="00BB4852"/>
    <w:rsid w:val="00BB4E08"/>
    <w:rsid w:val="00BB56A0"/>
    <w:rsid w:val="00BB5764"/>
    <w:rsid w:val="00BB5EBC"/>
    <w:rsid w:val="00BB6120"/>
    <w:rsid w:val="00BB6846"/>
    <w:rsid w:val="00BB6A1A"/>
    <w:rsid w:val="00BB6BA7"/>
    <w:rsid w:val="00BB701B"/>
    <w:rsid w:val="00BB7505"/>
    <w:rsid w:val="00BB7668"/>
    <w:rsid w:val="00BB7AC1"/>
    <w:rsid w:val="00BB7BC0"/>
    <w:rsid w:val="00BB7F22"/>
    <w:rsid w:val="00BC056E"/>
    <w:rsid w:val="00BC0DC7"/>
    <w:rsid w:val="00BC0E58"/>
    <w:rsid w:val="00BC1706"/>
    <w:rsid w:val="00BC1D22"/>
    <w:rsid w:val="00BC215A"/>
    <w:rsid w:val="00BC24C1"/>
    <w:rsid w:val="00BC2D7B"/>
    <w:rsid w:val="00BC2E0C"/>
    <w:rsid w:val="00BC3311"/>
    <w:rsid w:val="00BC3397"/>
    <w:rsid w:val="00BC393F"/>
    <w:rsid w:val="00BC4109"/>
    <w:rsid w:val="00BC440C"/>
    <w:rsid w:val="00BC4596"/>
    <w:rsid w:val="00BC536A"/>
    <w:rsid w:val="00BC5444"/>
    <w:rsid w:val="00BC5953"/>
    <w:rsid w:val="00BC5F1B"/>
    <w:rsid w:val="00BC6355"/>
    <w:rsid w:val="00BC647A"/>
    <w:rsid w:val="00BC6552"/>
    <w:rsid w:val="00BC6F07"/>
    <w:rsid w:val="00BC71D9"/>
    <w:rsid w:val="00BC7432"/>
    <w:rsid w:val="00BC7946"/>
    <w:rsid w:val="00BC7B4A"/>
    <w:rsid w:val="00BC7C52"/>
    <w:rsid w:val="00BC7F11"/>
    <w:rsid w:val="00BD01A5"/>
    <w:rsid w:val="00BD062B"/>
    <w:rsid w:val="00BD0DB3"/>
    <w:rsid w:val="00BD0FB1"/>
    <w:rsid w:val="00BD18AA"/>
    <w:rsid w:val="00BD1DEF"/>
    <w:rsid w:val="00BD220D"/>
    <w:rsid w:val="00BD24B0"/>
    <w:rsid w:val="00BD27D2"/>
    <w:rsid w:val="00BD2C3B"/>
    <w:rsid w:val="00BD2CA3"/>
    <w:rsid w:val="00BD2DD2"/>
    <w:rsid w:val="00BD419B"/>
    <w:rsid w:val="00BD421A"/>
    <w:rsid w:val="00BD4629"/>
    <w:rsid w:val="00BD49CA"/>
    <w:rsid w:val="00BD5026"/>
    <w:rsid w:val="00BD562F"/>
    <w:rsid w:val="00BD63DD"/>
    <w:rsid w:val="00BD63F5"/>
    <w:rsid w:val="00BD6A5D"/>
    <w:rsid w:val="00BD6CC0"/>
    <w:rsid w:val="00BD701F"/>
    <w:rsid w:val="00BD7452"/>
    <w:rsid w:val="00BD76B1"/>
    <w:rsid w:val="00BD7933"/>
    <w:rsid w:val="00BE009F"/>
    <w:rsid w:val="00BE010E"/>
    <w:rsid w:val="00BE04CE"/>
    <w:rsid w:val="00BE10D0"/>
    <w:rsid w:val="00BE239D"/>
    <w:rsid w:val="00BE2AB3"/>
    <w:rsid w:val="00BE3227"/>
    <w:rsid w:val="00BE3534"/>
    <w:rsid w:val="00BE36A2"/>
    <w:rsid w:val="00BE388B"/>
    <w:rsid w:val="00BE3BBB"/>
    <w:rsid w:val="00BE3DF4"/>
    <w:rsid w:val="00BE4DAE"/>
    <w:rsid w:val="00BE5262"/>
    <w:rsid w:val="00BE634E"/>
    <w:rsid w:val="00BE65D6"/>
    <w:rsid w:val="00BE66AE"/>
    <w:rsid w:val="00BF05CC"/>
    <w:rsid w:val="00BF0A1D"/>
    <w:rsid w:val="00BF0AA3"/>
    <w:rsid w:val="00BF0EBC"/>
    <w:rsid w:val="00BF1B61"/>
    <w:rsid w:val="00BF1FC3"/>
    <w:rsid w:val="00BF2832"/>
    <w:rsid w:val="00BF28BB"/>
    <w:rsid w:val="00BF29BF"/>
    <w:rsid w:val="00BF2C3C"/>
    <w:rsid w:val="00BF3153"/>
    <w:rsid w:val="00BF3357"/>
    <w:rsid w:val="00BF4407"/>
    <w:rsid w:val="00BF4AA0"/>
    <w:rsid w:val="00BF4CC9"/>
    <w:rsid w:val="00BF5324"/>
    <w:rsid w:val="00BF5395"/>
    <w:rsid w:val="00BF5936"/>
    <w:rsid w:val="00BF5D19"/>
    <w:rsid w:val="00BF5D90"/>
    <w:rsid w:val="00BF636C"/>
    <w:rsid w:val="00BF7118"/>
    <w:rsid w:val="00BF7478"/>
    <w:rsid w:val="00BF76C1"/>
    <w:rsid w:val="00C00106"/>
    <w:rsid w:val="00C00257"/>
    <w:rsid w:val="00C00E22"/>
    <w:rsid w:val="00C0105D"/>
    <w:rsid w:val="00C01D24"/>
    <w:rsid w:val="00C026FD"/>
    <w:rsid w:val="00C02F0F"/>
    <w:rsid w:val="00C04197"/>
    <w:rsid w:val="00C046B8"/>
    <w:rsid w:val="00C0531F"/>
    <w:rsid w:val="00C05B30"/>
    <w:rsid w:val="00C0613B"/>
    <w:rsid w:val="00C0651C"/>
    <w:rsid w:val="00C06D73"/>
    <w:rsid w:val="00C10028"/>
    <w:rsid w:val="00C102A9"/>
    <w:rsid w:val="00C102E7"/>
    <w:rsid w:val="00C110D6"/>
    <w:rsid w:val="00C112CD"/>
    <w:rsid w:val="00C114FF"/>
    <w:rsid w:val="00C13125"/>
    <w:rsid w:val="00C13F19"/>
    <w:rsid w:val="00C1568D"/>
    <w:rsid w:val="00C15E01"/>
    <w:rsid w:val="00C1644F"/>
    <w:rsid w:val="00C165FE"/>
    <w:rsid w:val="00C176F5"/>
    <w:rsid w:val="00C179F3"/>
    <w:rsid w:val="00C17A7F"/>
    <w:rsid w:val="00C17D43"/>
    <w:rsid w:val="00C17F95"/>
    <w:rsid w:val="00C2017A"/>
    <w:rsid w:val="00C21CD2"/>
    <w:rsid w:val="00C21D68"/>
    <w:rsid w:val="00C22150"/>
    <w:rsid w:val="00C2248F"/>
    <w:rsid w:val="00C22695"/>
    <w:rsid w:val="00C2275B"/>
    <w:rsid w:val="00C2275D"/>
    <w:rsid w:val="00C22806"/>
    <w:rsid w:val="00C22B0F"/>
    <w:rsid w:val="00C231FA"/>
    <w:rsid w:val="00C23E28"/>
    <w:rsid w:val="00C241E9"/>
    <w:rsid w:val="00C24360"/>
    <w:rsid w:val="00C243E1"/>
    <w:rsid w:val="00C24FF1"/>
    <w:rsid w:val="00C25016"/>
    <w:rsid w:val="00C2571B"/>
    <w:rsid w:val="00C2619D"/>
    <w:rsid w:val="00C26590"/>
    <w:rsid w:val="00C2695B"/>
    <w:rsid w:val="00C2763D"/>
    <w:rsid w:val="00C30411"/>
    <w:rsid w:val="00C310E6"/>
    <w:rsid w:val="00C31265"/>
    <w:rsid w:val="00C31384"/>
    <w:rsid w:val="00C31545"/>
    <w:rsid w:val="00C32102"/>
    <w:rsid w:val="00C32BD7"/>
    <w:rsid w:val="00C32C73"/>
    <w:rsid w:val="00C334EA"/>
    <w:rsid w:val="00C3361F"/>
    <w:rsid w:val="00C3373B"/>
    <w:rsid w:val="00C33D47"/>
    <w:rsid w:val="00C343CF"/>
    <w:rsid w:val="00C34687"/>
    <w:rsid w:val="00C34AF3"/>
    <w:rsid w:val="00C34B32"/>
    <w:rsid w:val="00C35094"/>
    <w:rsid w:val="00C3527F"/>
    <w:rsid w:val="00C35286"/>
    <w:rsid w:val="00C352B3"/>
    <w:rsid w:val="00C35379"/>
    <w:rsid w:val="00C35D4F"/>
    <w:rsid w:val="00C360C7"/>
    <w:rsid w:val="00C3734A"/>
    <w:rsid w:val="00C376B7"/>
    <w:rsid w:val="00C378AD"/>
    <w:rsid w:val="00C37FBD"/>
    <w:rsid w:val="00C406D7"/>
    <w:rsid w:val="00C40C65"/>
    <w:rsid w:val="00C41455"/>
    <w:rsid w:val="00C414BA"/>
    <w:rsid w:val="00C41C75"/>
    <w:rsid w:val="00C42145"/>
    <w:rsid w:val="00C42560"/>
    <w:rsid w:val="00C425DE"/>
    <w:rsid w:val="00C44241"/>
    <w:rsid w:val="00C44F95"/>
    <w:rsid w:val="00C45333"/>
    <w:rsid w:val="00C467BC"/>
    <w:rsid w:val="00C46D71"/>
    <w:rsid w:val="00C46EAA"/>
    <w:rsid w:val="00C47251"/>
    <w:rsid w:val="00C5002D"/>
    <w:rsid w:val="00C506D9"/>
    <w:rsid w:val="00C50C7C"/>
    <w:rsid w:val="00C5182F"/>
    <w:rsid w:val="00C532BF"/>
    <w:rsid w:val="00C53B43"/>
    <w:rsid w:val="00C53C31"/>
    <w:rsid w:val="00C53D11"/>
    <w:rsid w:val="00C549D3"/>
    <w:rsid w:val="00C54C18"/>
    <w:rsid w:val="00C553DB"/>
    <w:rsid w:val="00C55705"/>
    <w:rsid w:val="00C55D1F"/>
    <w:rsid w:val="00C55DC4"/>
    <w:rsid w:val="00C55F72"/>
    <w:rsid w:val="00C5632D"/>
    <w:rsid w:val="00C564A2"/>
    <w:rsid w:val="00C56769"/>
    <w:rsid w:val="00C568B7"/>
    <w:rsid w:val="00C56A12"/>
    <w:rsid w:val="00C56A60"/>
    <w:rsid w:val="00C5720E"/>
    <w:rsid w:val="00C57553"/>
    <w:rsid w:val="00C5778C"/>
    <w:rsid w:val="00C577EA"/>
    <w:rsid w:val="00C6039E"/>
    <w:rsid w:val="00C6151A"/>
    <w:rsid w:val="00C621E6"/>
    <w:rsid w:val="00C628D8"/>
    <w:rsid w:val="00C628E9"/>
    <w:rsid w:val="00C631B8"/>
    <w:rsid w:val="00C6365E"/>
    <w:rsid w:val="00C63994"/>
    <w:rsid w:val="00C63E85"/>
    <w:rsid w:val="00C640B1"/>
    <w:rsid w:val="00C649F0"/>
    <w:rsid w:val="00C64AB7"/>
    <w:rsid w:val="00C651FB"/>
    <w:rsid w:val="00C653B1"/>
    <w:rsid w:val="00C65BA7"/>
    <w:rsid w:val="00C65BA8"/>
    <w:rsid w:val="00C65C42"/>
    <w:rsid w:val="00C66E0D"/>
    <w:rsid w:val="00C6713B"/>
    <w:rsid w:val="00C67282"/>
    <w:rsid w:val="00C674FB"/>
    <w:rsid w:val="00C67861"/>
    <w:rsid w:val="00C7024F"/>
    <w:rsid w:val="00C70430"/>
    <w:rsid w:val="00C707DD"/>
    <w:rsid w:val="00C70EBE"/>
    <w:rsid w:val="00C71886"/>
    <w:rsid w:val="00C71956"/>
    <w:rsid w:val="00C71BA7"/>
    <w:rsid w:val="00C71E05"/>
    <w:rsid w:val="00C727B6"/>
    <w:rsid w:val="00C727CA"/>
    <w:rsid w:val="00C72FC8"/>
    <w:rsid w:val="00C72FDD"/>
    <w:rsid w:val="00C745B8"/>
    <w:rsid w:val="00C748A4"/>
    <w:rsid w:val="00C74C3D"/>
    <w:rsid w:val="00C751DA"/>
    <w:rsid w:val="00C753F8"/>
    <w:rsid w:val="00C75695"/>
    <w:rsid w:val="00C75ACF"/>
    <w:rsid w:val="00C75C47"/>
    <w:rsid w:val="00C7621B"/>
    <w:rsid w:val="00C770F2"/>
    <w:rsid w:val="00C770F9"/>
    <w:rsid w:val="00C774F9"/>
    <w:rsid w:val="00C77721"/>
    <w:rsid w:val="00C77AC2"/>
    <w:rsid w:val="00C800FC"/>
    <w:rsid w:val="00C80498"/>
    <w:rsid w:val="00C80692"/>
    <w:rsid w:val="00C806C2"/>
    <w:rsid w:val="00C8140B"/>
    <w:rsid w:val="00C81627"/>
    <w:rsid w:val="00C820BE"/>
    <w:rsid w:val="00C8218A"/>
    <w:rsid w:val="00C82AAD"/>
    <w:rsid w:val="00C82B82"/>
    <w:rsid w:val="00C831EC"/>
    <w:rsid w:val="00C842F8"/>
    <w:rsid w:val="00C84AA4"/>
    <w:rsid w:val="00C84DFF"/>
    <w:rsid w:val="00C8502B"/>
    <w:rsid w:val="00C852D8"/>
    <w:rsid w:val="00C8651A"/>
    <w:rsid w:val="00C8687C"/>
    <w:rsid w:val="00C86B24"/>
    <w:rsid w:val="00C86FBA"/>
    <w:rsid w:val="00C87193"/>
    <w:rsid w:val="00C87204"/>
    <w:rsid w:val="00C87354"/>
    <w:rsid w:val="00C87399"/>
    <w:rsid w:val="00C8743F"/>
    <w:rsid w:val="00C87684"/>
    <w:rsid w:val="00C876D1"/>
    <w:rsid w:val="00C8773E"/>
    <w:rsid w:val="00C877C0"/>
    <w:rsid w:val="00C87CA7"/>
    <w:rsid w:val="00C904E7"/>
    <w:rsid w:val="00C9068F"/>
    <w:rsid w:val="00C90DCD"/>
    <w:rsid w:val="00C91E22"/>
    <w:rsid w:val="00C92416"/>
    <w:rsid w:val="00C92968"/>
    <w:rsid w:val="00C92D6B"/>
    <w:rsid w:val="00C93176"/>
    <w:rsid w:val="00C93A85"/>
    <w:rsid w:val="00C94018"/>
    <w:rsid w:val="00C94122"/>
    <w:rsid w:val="00C943A3"/>
    <w:rsid w:val="00C94825"/>
    <w:rsid w:val="00C94A80"/>
    <w:rsid w:val="00C95C19"/>
    <w:rsid w:val="00C95FC8"/>
    <w:rsid w:val="00C965E0"/>
    <w:rsid w:val="00C96A5F"/>
    <w:rsid w:val="00C96BFF"/>
    <w:rsid w:val="00C96DF2"/>
    <w:rsid w:val="00C97256"/>
    <w:rsid w:val="00C976B2"/>
    <w:rsid w:val="00C97A95"/>
    <w:rsid w:val="00C97DA8"/>
    <w:rsid w:val="00C97E21"/>
    <w:rsid w:val="00CA0E78"/>
    <w:rsid w:val="00CA0F5D"/>
    <w:rsid w:val="00CA121B"/>
    <w:rsid w:val="00CA1A09"/>
    <w:rsid w:val="00CA1E63"/>
    <w:rsid w:val="00CA2850"/>
    <w:rsid w:val="00CA2B5A"/>
    <w:rsid w:val="00CA38BE"/>
    <w:rsid w:val="00CA3AD9"/>
    <w:rsid w:val="00CA3E53"/>
    <w:rsid w:val="00CA4BAC"/>
    <w:rsid w:val="00CA5004"/>
    <w:rsid w:val="00CA53F6"/>
    <w:rsid w:val="00CA541E"/>
    <w:rsid w:val="00CA551D"/>
    <w:rsid w:val="00CA573F"/>
    <w:rsid w:val="00CA5B49"/>
    <w:rsid w:val="00CA5B65"/>
    <w:rsid w:val="00CA5E34"/>
    <w:rsid w:val="00CA6EB7"/>
    <w:rsid w:val="00CA7C5A"/>
    <w:rsid w:val="00CA7CBF"/>
    <w:rsid w:val="00CB0403"/>
    <w:rsid w:val="00CB0482"/>
    <w:rsid w:val="00CB114B"/>
    <w:rsid w:val="00CB1354"/>
    <w:rsid w:val="00CB1691"/>
    <w:rsid w:val="00CB16ED"/>
    <w:rsid w:val="00CB177A"/>
    <w:rsid w:val="00CB1D01"/>
    <w:rsid w:val="00CB3CE5"/>
    <w:rsid w:val="00CB3E38"/>
    <w:rsid w:val="00CB3FC0"/>
    <w:rsid w:val="00CB407D"/>
    <w:rsid w:val="00CB44FE"/>
    <w:rsid w:val="00CB47F4"/>
    <w:rsid w:val="00CB4AF0"/>
    <w:rsid w:val="00CB50EE"/>
    <w:rsid w:val="00CB6A25"/>
    <w:rsid w:val="00CB6A9B"/>
    <w:rsid w:val="00CB6B10"/>
    <w:rsid w:val="00CB6FD1"/>
    <w:rsid w:val="00CB75BD"/>
    <w:rsid w:val="00CC03AD"/>
    <w:rsid w:val="00CC0672"/>
    <w:rsid w:val="00CC10D5"/>
    <w:rsid w:val="00CC1A64"/>
    <w:rsid w:val="00CC208A"/>
    <w:rsid w:val="00CC2307"/>
    <w:rsid w:val="00CC2A2E"/>
    <w:rsid w:val="00CC3279"/>
    <w:rsid w:val="00CC3CAB"/>
    <w:rsid w:val="00CC3CEF"/>
    <w:rsid w:val="00CC3E5E"/>
    <w:rsid w:val="00CC4268"/>
    <w:rsid w:val="00CC4B62"/>
    <w:rsid w:val="00CC4D16"/>
    <w:rsid w:val="00CC4E7B"/>
    <w:rsid w:val="00CC524C"/>
    <w:rsid w:val="00CC5459"/>
    <w:rsid w:val="00CC5655"/>
    <w:rsid w:val="00CC62AB"/>
    <w:rsid w:val="00CC6613"/>
    <w:rsid w:val="00CC6793"/>
    <w:rsid w:val="00CC695D"/>
    <w:rsid w:val="00CC6C11"/>
    <w:rsid w:val="00CC7186"/>
    <w:rsid w:val="00CC7FFA"/>
    <w:rsid w:val="00CD03AC"/>
    <w:rsid w:val="00CD079A"/>
    <w:rsid w:val="00CD0AE9"/>
    <w:rsid w:val="00CD103C"/>
    <w:rsid w:val="00CD1574"/>
    <w:rsid w:val="00CD163C"/>
    <w:rsid w:val="00CD1985"/>
    <w:rsid w:val="00CD1C06"/>
    <w:rsid w:val="00CD1C08"/>
    <w:rsid w:val="00CD22DE"/>
    <w:rsid w:val="00CD27F0"/>
    <w:rsid w:val="00CD2B28"/>
    <w:rsid w:val="00CD301C"/>
    <w:rsid w:val="00CD3132"/>
    <w:rsid w:val="00CD33D5"/>
    <w:rsid w:val="00CD401D"/>
    <w:rsid w:val="00CD4235"/>
    <w:rsid w:val="00CD4853"/>
    <w:rsid w:val="00CD4D79"/>
    <w:rsid w:val="00CD4FAE"/>
    <w:rsid w:val="00CD52C7"/>
    <w:rsid w:val="00CD598E"/>
    <w:rsid w:val="00CD60C8"/>
    <w:rsid w:val="00CD6C5B"/>
    <w:rsid w:val="00CD6C8D"/>
    <w:rsid w:val="00CD7218"/>
    <w:rsid w:val="00CD742B"/>
    <w:rsid w:val="00CD78F3"/>
    <w:rsid w:val="00CE07B6"/>
    <w:rsid w:val="00CE088D"/>
    <w:rsid w:val="00CE0BD7"/>
    <w:rsid w:val="00CE0C6A"/>
    <w:rsid w:val="00CE125D"/>
    <w:rsid w:val="00CE2CF7"/>
    <w:rsid w:val="00CE3A86"/>
    <w:rsid w:val="00CE3E94"/>
    <w:rsid w:val="00CE4028"/>
    <w:rsid w:val="00CE44A3"/>
    <w:rsid w:val="00CE46D5"/>
    <w:rsid w:val="00CE49BA"/>
    <w:rsid w:val="00CE4D11"/>
    <w:rsid w:val="00CE53B8"/>
    <w:rsid w:val="00CE59F1"/>
    <w:rsid w:val="00CE74FA"/>
    <w:rsid w:val="00CE757B"/>
    <w:rsid w:val="00CE76B7"/>
    <w:rsid w:val="00CE7D6A"/>
    <w:rsid w:val="00CE7F27"/>
    <w:rsid w:val="00CF05B1"/>
    <w:rsid w:val="00CF0B49"/>
    <w:rsid w:val="00CF0B8B"/>
    <w:rsid w:val="00CF102F"/>
    <w:rsid w:val="00CF16F7"/>
    <w:rsid w:val="00CF1AF9"/>
    <w:rsid w:val="00CF1CA4"/>
    <w:rsid w:val="00CF1F72"/>
    <w:rsid w:val="00CF232D"/>
    <w:rsid w:val="00CF3603"/>
    <w:rsid w:val="00CF395F"/>
    <w:rsid w:val="00CF4268"/>
    <w:rsid w:val="00CF4C2A"/>
    <w:rsid w:val="00CF4E97"/>
    <w:rsid w:val="00CF51CE"/>
    <w:rsid w:val="00CF574D"/>
    <w:rsid w:val="00CF71D8"/>
    <w:rsid w:val="00CF7A45"/>
    <w:rsid w:val="00CF7CD2"/>
    <w:rsid w:val="00D00C82"/>
    <w:rsid w:val="00D00DBC"/>
    <w:rsid w:val="00D0159D"/>
    <w:rsid w:val="00D01909"/>
    <w:rsid w:val="00D01A7C"/>
    <w:rsid w:val="00D02313"/>
    <w:rsid w:val="00D0318D"/>
    <w:rsid w:val="00D031B2"/>
    <w:rsid w:val="00D03C8C"/>
    <w:rsid w:val="00D03F3D"/>
    <w:rsid w:val="00D04615"/>
    <w:rsid w:val="00D04BF6"/>
    <w:rsid w:val="00D06227"/>
    <w:rsid w:val="00D06873"/>
    <w:rsid w:val="00D06BF5"/>
    <w:rsid w:val="00D073FD"/>
    <w:rsid w:val="00D07E01"/>
    <w:rsid w:val="00D07F60"/>
    <w:rsid w:val="00D1018C"/>
    <w:rsid w:val="00D10311"/>
    <w:rsid w:val="00D108B3"/>
    <w:rsid w:val="00D10EBF"/>
    <w:rsid w:val="00D11274"/>
    <w:rsid w:val="00D11F79"/>
    <w:rsid w:val="00D125CD"/>
    <w:rsid w:val="00D128A0"/>
    <w:rsid w:val="00D12FA4"/>
    <w:rsid w:val="00D1391D"/>
    <w:rsid w:val="00D13CE7"/>
    <w:rsid w:val="00D141C9"/>
    <w:rsid w:val="00D1453A"/>
    <w:rsid w:val="00D148C1"/>
    <w:rsid w:val="00D14E88"/>
    <w:rsid w:val="00D15173"/>
    <w:rsid w:val="00D169CC"/>
    <w:rsid w:val="00D16A82"/>
    <w:rsid w:val="00D1724D"/>
    <w:rsid w:val="00D178B6"/>
    <w:rsid w:val="00D17B31"/>
    <w:rsid w:val="00D201B8"/>
    <w:rsid w:val="00D20203"/>
    <w:rsid w:val="00D20906"/>
    <w:rsid w:val="00D21A85"/>
    <w:rsid w:val="00D21A9C"/>
    <w:rsid w:val="00D223E2"/>
    <w:rsid w:val="00D22499"/>
    <w:rsid w:val="00D22545"/>
    <w:rsid w:val="00D23013"/>
    <w:rsid w:val="00D2310D"/>
    <w:rsid w:val="00D23CDE"/>
    <w:rsid w:val="00D24113"/>
    <w:rsid w:val="00D24CA9"/>
    <w:rsid w:val="00D24FFD"/>
    <w:rsid w:val="00D250E0"/>
    <w:rsid w:val="00D25195"/>
    <w:rsid w:val="00D251F7"/>
    <w:rsid w:val="00D25215"/>
    <w:rsid w:val="00D2541A"/>
    <w:rsid w:val="00D258F6"/>
    <w:rsid w:val="00D25937"/>
    <w:rsid w:val="00D25C38"/>
    <w:rsid w:val="00D26336"/>
    <w:rsid w:val="00D2685F"/>
    <w:rsid w:val="00D26A53"/>
    <w:rsid w:val="00D26B73"/>
    <w:rsid w:val="00D27321"/>
    <w:rsid w:val="00D2763D"/>
    <w:rsid w:val="00D27FCB"/>
    <w:rsid w:val="00D304CA"/>
    <w:rsid w:val="00D31077"/>
    <w:rsid w:val="00D311F9"/>
    <w:rsid w:val="00D31F01"/>
    <w:rsid w:val="00D32097"/>
    <w:rsid w:val="00D32167"/>
    <w:rsid w:val="00D32CCB"/>
    <w:rsid w:val="00D33336"/>
    <w:rsid w:val="00D333B9"/>
    <w:rsid w:val="00D33A96"/>
    <w:rsid w:val="00D33B7E"/>
    <w:rsid w:val="00D34D20"/>
    <w:rsid w:val="00D357BE"/>
    <w:rsid w:val="00D3589F"/>
    <w:rsid w:val="00D3591E"/>
    <w:rsid w:val="00D36B22"/>
    <w:rsid w:val="00D36D14"/>
    <w:rsid w:val="00D37C85"/>
    <w:rsid w:val="00D37C8B"/>
    <w:rsid w:val="00D4106C"/>
    <w:rsid w:val="00D415E1"/>
    <w:rsid w:val="00D419E7"/>
    <w:rsid w:val="00D41A24"/>
    <w:rsid w:val="00D41CB7"/>
    <w:rsid w:val="00D42516"/>
    <w:rsid w:val="00D431C5"/>
    <w:rsid w:val="00D440E4"/>
    <w:rsid w:val="00D44ACE"/>
    <w:rsid w:val="00D44EB1"/>
    <w:rsid w:val="00D44FE7"/>
    <w:rsid w:val="00D4521E"/>
    <w:rsid w:val="00D46E01"/>
    <w:rsid w:val="00D46F79"/>
    <w:rsid w:val="00D478C6"/>
    <w:rsid w:val="00D47907"/>
    <w:rsid w:val="00D47CD8"/>
    <w:rsid w:val="00D50735"/>
    <w:rsid w:val="00D50A63"/>
    <w:rsid w:val="00D50D8D"/>
    <w:rsid w:val="00D51892"/>
    <w:rsid w:val="00D51B1E"/>
    <w:rsid w:val="00D51B76"/>
    <w:rsid w:val="00D51DE9"/>
    <w:rsid w:val="00D52784"/>
    <w:rsid w:val="00D527A4"/>
    <w:rsid w:val="00D529DD"/>
    <w:rsid w:val="00D52AF2"/>
    <w:rsid w:val="00D52EF5"/>
    <w:rsid w:val="00D535A3"/>
    <w:rsid w:val="00D53AD8"/>
    <w:rsid w:val="00D53CB1"/>
    <w:rsid w:val="00D54238"/>
    <w:rsid w:val="00D5487A"/>
    <w:rsid w:val="00D54883"/>
    <w:rsid w:val="00D55291"/>
    <w:rsid w:val="00D556F6"/>
    <w:rsid w:val="00D55ADD"/>
    <w:rsid w:val="00D56952"/>
    <w:rsid w:val="00D56BD6"/>
    <w:rsid w:val="00D57249"/>
    <w:rsid w:val="00D5726E"/>
    <w:rsid w:val="00D574CD"/>
    <w:rsid w:val="00D574EB"/>
    <w:rsid w:val="00D602E2"/>
    <w:rsid w:val="00D606B6"/>
    <w:rsid w:val="00D607B9"/>
    <w:rsid w:val="00D60B18"/>
    <w:rsid w:val="00D60DDD"/>
    <w:rsid w:val="00D615E3"/>
    <w:rsid w:val="00D61D58"/>
    <w:rsid w:val="00D630A8"/>
    <w:rsid w:val="00D633B9"/>
    <w:rsid w:val="00D636C4"/>
    <w:rsid w:val="00D63EB8"/>
    <w:rsid w:val="00D642CA"/>
    <w:rsid w:val="00D65AE5"/>
    <w:rsid w:val="00D65CE6"/>
    <w:rsid w:val="00D65E77"/>
    <w:rsid w:val="00D66085"/>
    <w:rsid w:val="00D66290"/>
    <w:rsid w:val="00D66614"/>
    <w:rsid w:val="00D66C91"/>
    <w:rsid w:val="00D67270"/>
    <w:rsid w:val="00D67BDF"/>
    <w:rsid w:val="00D72275"/>
    <w:rsid w:val="00D72A78"/>
    <w:rsid w:val="00D72C1E"/>
    <w:rsid w:val="00D72DB5"/>
    <w:rsid w:val="00D72FD8"/>
    <w:rsid w:val="00D73068"/>
    <w:rsid w:val="00D7396B"/>
    <w:rsid w:val="00D73CD4"/>
    <w:rsid w:val="00D745F5"/>
    <w:rsid w:val="00D747DA"/>
    <w:rsid w:val="00D748C2"/>
    <w:rsid w:val="00D76369"/>
    <w:rsid w:val="00D76D65"/>
    <w:rsid w:val="00D77107"/>
    <w:rsid w:val="00D7746B"/>
    <w:rsid w:val="00D77636"/>
    <w:rsid w:val="00D80216"/>
    <w:rsid w:val="00D806E8"/>
    <w:rsid w:val="00D80F73"/>
    <w:rsid w:val="00D81244"/>
    <w:rsid w:val="00D814E7"/>
    <w:rsid w:val="00D8196F"/>
    <w:rsid w:val="00D819C4"/>
    <w:rsid w:val="00D82398"/>
    <w:rsid w:val="00D8277E"/>
    <w:rsid w:val="00D82EDD"/>
    <w:rsid w:val="00D83354"/>
    <w:rsid w:val="00D83615"/>
    <w:rsid w:val="00D83C57"/>
    <w:rsid w:val="00D83C72"/>
    <w:rsid w:val="00D83CB9"/>
    <w:rsid w:val="00D83F05"/>
    <w:rsid w:val="00D8421E"/>
    <w:rsid w:val="00D84399"/>
    <w:rsid w:val="00D84CBB"/>
    <w:rsid w:val="00D8541A"/>
    <w:rsid w:val="00D86E0D"/>
    <w:rsid w:val="00D87085"/>
    <w:rsid w:val="00D872E3"/>
    <w:rsid w:val="00D87784"/>
    <w:rsid w:val="00D87AA6"/>
    <w:rsid w:val="00D87C49"/>
    <w:rsid w:val="00D90215"/>
    <w:rsid w:val="00D912CE"/>
    <w:rsid w:val="00D9133A"/>
    <w:rsid w:val="00D9169A"/>
    <w:rsid w:val="00D9250A"/>
    <w:rsid w:val="00D9265C"/>
    <w:rsid w:val="00D92962"/>
    <w:rsid w:val="00D92A2A"/>
    <w:rsid w:val="00D92F7B"/>
    <w:rsid w:val="00D93A53"/>
    <w:rsid w:val="00D93AAF"/>
    <w:rsid w:val="00D944AA"/>
    <w:rsid w:val="00D945D3"/>
    <w:rsid w:val="00D9536E"/>
    <w:rsid w:val="00D96711"/>
    <w:rsid w:val="00D96ECE"/>
    <w:rsid w:val="00D970EE"/>
    <w:rsid w:val="00D977C0"/>
    <w:rsid w:val="00D9782A"/>
    <w:rsid w:val="00D97AE5"/>
    <w:rsid w:val="00D97DF6"/>
    <w:rsid w:val="00D97F50"/>
    <w:rsid w:val="00DA0536"/>
    <w:rsid w:val="00DA0927"/>
    <w:rsid w:val="00DA0C1D"/>
    <w:rsid w:val="00DA101F"/>
    <w:rsid w:val="00DA111A"/>
    <w:rsid w:val="00DA1D65"/>
    <w:rsid w:val="00DA2A27"/>
    <w:rsid w:val="00DA3097"/>
    <w:rsid w:val="00DA36B8"/>
    <w:rsid w:val="00DA3B37"/>
    <w:rsid w:val="00DA3F57"/>
    <w:rsid w:val="00DA4FEE"/>
    <w:rsid w:val="00DA542D"/>
    <w:rsid w:val="00DA5AD6"/>
    <w:rsid w:val="00DA5D3C"/>
    <w:rsid w:val="00DA60B9"/>
    <w:rsid w:val="00DA646B"/>
    <w:rsid w:val="00DA71A6"/>
    <w:rsid w:val="00DA7684"/>
    <w:rsid w:val="00DB0099"/>
    <w:rsid w:val="00DB00D9"/>
    <w:rsid w:val="00DB0FCD"/>
    <w:rsid w:val="00DB18F7"/>
    <w:rsid w:val="00DB1DA6"/>
    <w:rsid w:val="00DB2218"/>
    <w:rsid w:val="00DB2229"/>
    <w:rsid w:val="00DB2338"/>
    <w:rsid w:val="00DB2B0E"/>
    <w:rsid w:val="00DB3307"/>
    <w:rsid w:val="00DB3758"/>
    <w:rsid w:val="00DB3EC5"/>
    <w:rsid w:val="00DB468C"/>
    <w:rsid w:val="00DB46BF"/>
    <w:rsid w:val="00DB4882"/>
    <w:rsid w:val="00DB4E31"/>
    <w:rsid w:val="00DB4EC6"/>
    <w:rsid w:val="00DB5006"/>
    <w:rsid w:val="00DB5098"/>
    <w:rsid w:val="00DB515E"/>
    <w:rsid w:val="00DB5829"/>
    <w:rsid w:val="00DB5D6F"/>
    <w:rsid w:val="00DB60B1"/>
    <w:rsid w:val="00DC0041"/>
    <w:rsid w:val="00DC00CA"/>
    <w:rsid w:val="00DC01DB"/>
    <w:rsid w:val="00DC044C"/>
    <w:rsid w:val="00DC0B11"/>
    <w:rsid w:val="00DC2045"/>
    <w:rsid w:val="00DC2125"/>
    <w:rsid w:val="00DC2356"/>
    <w:rsid w:val="00DC29AF"/>
    <w:rsid w:val="00DC2D27"/>
    <w:rsid w:val="00DC3533"/>
    <w:rsid w:val="00DC3D32"/>
    <w:rsid w:val="00DC412D"/>
    <w:rsid w:val="00DC45C4"/>
    <w:rsid w:val="00DC4835"/>
    <w:rsid w:val="00DC4AA1"/>
    <w:rsid w:val="00DC4CCD"/>
    <w:rsid w:val="00DC4E8A"/>
    <w:rsid w:val="00DC4F43"/>
    <w:rsid w:val="00DC5569"/>
    <w:rsid w:val="00DC5673"/>
    <w:rsid w:val="00DC5864"/>
    <w:rsid w:val="00DC5A72"/>
    <w:rsid w:val="00DC62EC"/>
    <w:rsid w:val="00DC643C"/>
    <w:rsid w:val="00DC693C"/>
    <w:rsid w:val="00DC6BF1"/>
    <w:rsid w:val="00DC6D54"/>
    <w:rsid w:val="00DC7852"/>
    <w:rsid w:val="00DC79C0"/>
    <w:rsid w:val="00DC7BFA"/>
    <w:rsid w:val="00DC7D71"/>
    <w:rsid w:val="00DD0C71"/>
    <w:rsid w:val="00DD1B41"/>
    <w:rsid w:val="00DD2A74"/>
    <w:rsid w:val="00DD2CB2"/>
    <w:rsid w:val="00DD41DF"/>
    <w:rsid w:val="00DD47A6"/>
    <w:rsid w:val="00DD4C03"/>
    <w:rsid w:val="00DD4CEC"/>
    <w:rsid w:val="00DD549F"/>
    <w:rsid w:val="00DD5F31"/>
    <w:rsid w:val="00DD6132"/>
    <w:rsid w:val="00DD6733"/>
    <w:rsid w:val="00DE0016"/>
    <w:rsid w:val="00DE0AE5"/>
    <w:rsid w:val="00DE0BDE"/>
    <w:rsid w:val="00DE0DBE"/>
    <w:rsid w:val="00DE0F42"/>
    <w:rsid w:val="00DE297D"/>
    <w:rsid w:val="00DE3D54"/>
    <w:rsid w:val="00DE3E90"/>
    <w:rsid w:val="00DE3FC1"/>
    <w:rsid w:val="00DE4C7B"/>
    <w:rsid w:val="00DE5B2C"/>
    <w:rsid w:val="00DE5CC7"/>
    <w:rsid w:val="00DE5EF4"/>
    <w:rsid w:val="00DE6072"/>
    <w:rsid w:val="00DE67D1"/>
    <w:rsid w:val="00DE6A77"/>
    <w:rsid w:val="00DE72C1"/>
    <w:rsid w:val="00DE7567"/>
    <w:rsid w:val="00DE7948"/>
    <w:rsid w:val="00DE7D2C"/>
    <w:rsid w:val="00DE7F08"/>
    <w:rsid w:val="00DF0A5D"/>
    <w:rsid w:val="00DF0D6B"/>
    <w:rsid w:val="00DF0E1F"/>
    <w:rsid w:val="00DF1101"/>
    <w:rsid w:val="00DF14A3"/>
    <w:rsid w:val="00DF15A5"/>
    <w:rsid w:val="00DF15D1"/>
    <w:rsid w:val="00DF1AB1"/>
    <w:rsid w:val="00DF234F"/>
    <w:rsid w:val="00DF2361"/>
    <w:rsid w:val="00DF2F83"/>
    <w:rsid w:val="00DF323D"/>
    <w:rsid w:val="00DF34B8"/>
    <w:rsid w:val="00DF3B60"/>
    <w:rsid w:val="00DF41E2"/>
    <w:rsid w:val="00DF4704"/>
    <w:rsid w:val="00DF4E31"/>
    <w:rsid w:val="00DF4F9C"/>
    <w:rsid w:val="00DF50AA"/>
    <w:rsid w:val="00DF5CF3"/>
    <w:rsid w:val="00DF5DC1"/>
    <w:rsid w:val="00DF5F62"/>
    <w:rsid w:val="00DF6008"/>
    <w:rsid w:val="00DF7FD7"/>
    <w:rsid w:val="00E00065"/>
    <w:rsid w:val="00E00101"/>
    <w:rsid w:val="00E00C80"/>
    <w:rsid w:val="00E013CB"/>
    <w:rsid w:val="00E01B75"/>
    <w:rsid w:val="00E02737"/>
    <w:rsid w:val="00E0287B"/>
    <w:rsid w:val="00E02D6E"/>
    <w:rsid w:val="00E02DF1"/>
    <w:rsid w:val="00E02EB1"/>
    <w:rsid w:val="00E02FA5"/>
    <w:rsid w:val="00E03357"/>
    <w:rsid w:val="00E03540"/>
    <w:rsid w:val="00E035E4"/>
    <w:rsid w:val="00E03834"/>
    <w:rsid w:val="00E03897"/>
    <w:rsid w:val="00E041DC"/>
    <w:rsid w:val="00E04834"/>
    <w:rsid w:val="00E04EDA"/>
    <w:rsid w:val="00E0531A"/>
    <w:rsid w:val="00E05790"/>
    <w:rsid w:val="00E05A4E"/>
    <w:rsid w:val="00E05A8E"/>
    <w:rsid w:val="00E0601F"/>
    <w:rsid w:val="00E0673D"/>
    <w:rsid w:val="00E07B34"/>
    <w:rsid w:val="00E07CB9"/>
    <w:rsid w:val="00E07CCD"/>
    <w:rsid w:val="00E07E4F"/>
    <w:rsid w:val="00E07E6F"/>
    <w:rsid w:val="00E07EC7"/>
    <w:rsid w:val="00E10242"/>
    <w:rsid w:val="00E10567"/>
    <w:rsid w:val="00E10854"/>
    <w:rsid w:val="00E108BC"/>
    <w:rsid w:val="00E110DD"/>
    <w:rsid w:val="00E12EC7"/>
    <w:rsid w:val="00E136C0"/>
    <w:rsid w:val="00E138FE"/>
    <w:rsid w:val="00E13948"/>
    <w:rsid w:val="00E13F8C"/>
    <w:rsid w:val="00E141C4"/>
    <w:rsid w:val="00E144EB"/>
    <w:rsid w:val="00E147B8"/>
    <w:rsid w:val="00E14C9A"/>
    <w:rsid w:val="00E14F39"/>
    <w:rsid w:val="00E152A7"/>
    <w:rsid w:val="00E15C89"/>
    <w:rsid w:val="00E16045"/>
    <w:rsid w:val="00E163A0"/>
    <w:rsid w:val="00E16672"/>
    <w:rsid w:val="00E167BC"/>
    <w:rsid w:val="00E1703C"/>
    <w:rsid w:val="00E170FC"/>
    <w:rsid w:val="00E2013D"/>
    <w:rsid w:val="00E2060E"/>
    <w:rsid w:val="00E20FBD"/>
    <w:rsid w:val="00E210C4"/>
    <w:rsid w:val="00E210DD"/>
    <w:rsid w:val="00E21A5D"/>
    <w:rsid w:val="00E21AFA"/>
    <w:rsid w:val="00E2238B"/>
    <w:rsid w:val="00E2328B"/>
    <w:rsid w:val="00E24EC6"/>
    <w:rsid w:val="00E25037"/>
    <w:rsid w:val="00E25633"/>
    <w:rsid w:val="00E25B5C"/>
    <w:rsid w:val="00E25CF4"/>
    <w:rsid w:val="00E262D7"/>
    <w:rsid w:val="00E26BB7"/>
    <w:rsid w:val="00E2720F"/>
    <w:rsid w:val="00E27D1D"/>
    <w:rsid w:val="00E30479"/>
    <w:rsid w:val="00E307BA"/>
    <w:rsid w:val="00E3122D"/>
    <w:rsid w:val="00E3138E"/>
    <w:rsid w:val="00E317A8"/>
    <w:rsid w:val="00E3198F"/>
    <w:rsid w:val="00E32FBC"/>
    <w:rsid w:val="00E33307"/>
    <w:rsid w:val="00E33C8A"/>
    <w:rsid w:val="00E33DB2"/>
    <w:rsid w:val="00E34163"/>
    <w:rsid w:val="00E34891"/>
    <w:rsid w:val="00E34C00"/>
    <w:rsid w:val="00E35227"/>
    <w:rsid w:val="00E357A4"/>
    <w:rsid w:val="00E3692F"/>
    <w:rsid w:val="00E374D7"/>
    <w:rsid w:val="00E3795D"/>
    <w:rsid w:val="00E37A26"/>
    <w:rsid w:val="00E407B2"/>
    <w:rsid w:val="00E40979"/>
    <w:rsid w:val="00E40EA7"/>
    <w:rsid w:val="00E40F08"/>
    <w:rsid w:val="00E411CE"/>
    <w:rsid w:val="00E4151C"/>
    <w:rsid w:val="00E41539"/>
    <w:rsid w:val="00E41757"/>
    <w:rsid w:val="00E41FBA"/>
    <w:rsid w:val="00E4265F"/>
    <w:rsid w:val="00E427BF"/>
    <w:rsid w:val="00E42F1D"/>
    <w:rsid w:val="00E4317E"/>
    <w:rsid w:val="00E434B9"/>
    <w:rsid w:val="00E43D49"/>
    <w:rsid w:val="00E43F7A"/>
    <w:rsid w:val="00E443E6"/>
    <w:rsid w:val="00E4475D"/>
    <w:rsid w:val="00E44D32"/>
    <w:rsid w:val="00E44FDF"/>
    <w:rsid w:val="00E45429"/>
    <w:rsid w:val="00E458A9"/>
    <w:rsid w:val="00E45990"/>
    <w:rsid w:val="00E45C25"/>
    <w:rsid w:val="00E45FA6"/>
    <w:rsid w:val="00E46283"/>
    <w:rsid w:val="00E463C4"/>
    <w:rsid w:val="00E46437"/>
    <w:rsid w:val="00E475DA"/>
    <w:rsid w:val="00E47BB8"/>
    <w:rsid w:val="00E47CA5"/>
    <w:rsid w:val="00E50628"/>
    <w:rsid w:val="00E50B2D"/>
    <w:rsid w:val="00E50B6B"/>
    <w:rsid w:val="00E50DC7"/>
    <w:rsid w:val="00E512CA"/>
    <w:rsid w:val="00E516A2"/>
    <w:rsid w:val="00E51959"/>
    <w:rsid w:val="00E52105"/>
    <w:rsid w:val="00E52209"/>
    <w:rsid w:val="00E5368E"/>
    <w:rsid w:val="00E536AE"/>
    <w:rsid w:val="00E5375C"/>
    <w:rsid w:val="00E538CB"/>
    <w:rsid w:val="00E53C81"/>
    <w:rsid w:val="00E5403B"/>
    <w:rsid w:val="00E54180"/>
    <w:rsid w:val="00E544E1"/>
    <w:rsid w:val="00E54C45"/>
    <w:rsid w:val="00E54EAC"/>
    <w:rsid w:val="00E552BA"/>
    <w:rsid w:val="00E556D5"/>
    <w:rsid w:val="00E55782"/>
    <w:rsid w:val="00E56678"/>
    <w:rsid w:val="00E56D79"/>
    <w:rsid w:val="00E571B2"/>
    <w:rsid w:val="00E60543"/>
    <w:rsid w:val="00E60FA8"/>
    <w:rsid w:val="00E61047"/>
    <w:rsid w:val="00E61077"/>
    <w:rsid w:val="00E61A66"/>
    <w:rsid w:val="00E61B63"/>
    <w:rsid w:val="00E6238E"/>
    <w:rsid w:val="00E623A1"/>
    <w:rsid w:val="00E62CB2"/>
    <w:rsid w:val="00E636BF"/>
    <w:rsid w:val="00E63CA0"/>
    <w:rsid w:val="00E63DCF"/>
    <w:rsid w:val="00E642C1"/>
    <w:rsid w:val="00E651D6"/>
    <w:rsid w:val="00E6520D"/>
    <w:rsid w:val="00E652F6"/>
    <w:rsid w:val="00E65303"/>
    <w:rsid w:val="00E65A80"/>
    <w:rsid w:val="00E66271"/>
    <w:rsid w:val="00E66D70"/>
    <w:rsid w:val="00E66DA9"/>
    <w:rsid w:val="00E671C8"/>
    <w:rsid w:val="00E674D0"/>
    <w:rsid w:val="00E675FA"/>
    <w:rsid w:val="00E67C6F"/>
    <w:rsid w:val="00E70479"/>
    <w:rsid w:val="00E70D67"/>
    <w:rsid w:val="00E7164D"/>
    <w:rsid w:val="00E71C2D"/>
    <w:rsid w:val="00E71C8F"/>
    <w:rsid w:val="00E721CD"/>
    <w:rsid w:val="00E72754"/>
    <w:rsid w:val="00E727D8"/>
    <w:rsid w:val="00E729A2"/>
    <w:rsid w:val="00E72CFC"/>
    <w:rsid w:val="00E738FE"/>
    <w:rsid w:val="00E74862"/>
    <w:rsid w:val="00E74C9E"/>
    <w:rsid w:val="00E74D64"/>
    <w:rsid w:val="00E757C4"/>
    <w:rsid w:val="00E75D04"/>
    <w:rsid w:val="00E75DFE"/>
    <w:rsid w:val="00E75F3D"/>
    <w:rsid w:val="00E77C7E"/>
    <w:rsid w:val="00E800B6"/>
    <w:rsid w:val="00E80949"/>
    <w:rsid w:val="00E811B1"/>
    <w:rsid w:val="00E8169D"/>
    <w:rsid w:val="00E81EAA"/>
    <w:rsid w:val="00E81FFA"/>
    <w:rsid w:val="00E82215"/>
    <w:rsid w:val="00E82516"/>
    <w:rsid w:val="00E828C0"/>
    <w:rsid w:val="00E829FA"/>
    <w:rsid w:val="00E82A96"/>
    <w:rsid w:val="00E8404A"/>
    <w:rsid w:val="00E846ED"/>
    <w:rsid w:val="00E84851"/>
    <w:rsid w:val="00E84B52"/>
    <w:rsid w:val="00E84D30"/>
    <w:rsid w:val="00E84FDE"/>
    <w:rsid w:val="00E85999"/>
    <w:rsid w:val="00E85DE5"/>
    <w:rsid w:val="00E85F3A"/>
    <w:rsid w:val="00E86013"/>
    <w:rsid w:val="00E86648"/>
    <w:rsid w:val="00E8687F"/>
    <w:rsid w:val="00E86BA5"/>
    <w:rsid w:val="00E87548"/>
    <w:rsid w:val="00E87861"/>
    <w:rsid w:val="00E87965"/>
    <w:rsid w:val="00E87C50"/>
    <w:rsid w:val="00E90802"/>
    <w:rsid w:val="00E90F2B"/>
    <w:rsid w:val="00E90F7E"/>
    <w:rsid w:val="00E91D77"/>
    <w:rsid w:val="00E91EBA"/>
    <w:rsid w:val="00E9218C"/>
    <w:rsid w:val="00E922C6"/>
    <w:rsid w:val="00E92364"/>
    <w:rsid w:val="00E925E5"/>
    <w:rsid w:val="00E92B91"/>
    <w:rsid w:val="00E930A1"/>
    <w:rsid w:val="00E9329E"/>
    <w:rsid w:val="00E932E8"/>
    <w:rsid w:val="00E93BC4"/>
    <w:rsid w:val="00E93F57"/>
    <w:rsid w:val="00E94162"/>
    <w:rsid w:val="00E941CE"/>
    <w:rsid w:val="00E953F4"/>
    <w:rsid w:val="00E9603C"/>
    <w:rsid w:val="00E9627F"/>
    <w:rsid w:val="00E965DE"/>
    <w:rsid w:val="00E96AF8"/>
    <w:rsid w:val="00E96BD3"/>
    <w:rsid w:val="00E96FC8"/>
    <w:rsid w:val="00E97403"/>
    <w:rsid w:val="00E97A63"/>
    <w:rsid w:val="00E97AAE"/>
    <w:rsid w:val="00EA0122"/>
    <w:rsid w:val="00EA0143"/>
    <w:rsid w:val="00EA05C8"/>
    <w:rsid w:val="00EA0DD8"/>
    <w:rsid w:val="00EA1849"/>
    <w:rsid w:val="00EA1C2D"/>
    <w:rsid w:val="00EA204D"/>
    <w:rsid w:val="00EA225B"/>
    <w:rsid w:val="00EA2FE9"/>
    <w:rsid w:val="00EA33EE"/>
    <w:rsid w:val="00EA3765"/>
    <w:rsid w:val="00EA3E19"/>
    <w:rsid w:val="00EA43C4"/>
    <w:rsid w:val="00EA48C8"/>
    <w:rsid w:val="00EA4E3E"/>
    <w:rsid w:val="00EA4ED2"/>
    <w:rsid w:val="00EA5A1F"/>
    <w:rsid w:val="00EA5F50"/>
    <w:rsid w:val="00EA750F"/>
    <w:rsid w:val="00EA7730"/>
    <w:rsid w:val="00EA777D"/>
    <w:rsid w:val="00EA792F"/>
    <w:rsid w:val="00EA79C0"/>
    <w:rsid w:val="00EA7BFB"/>
    <w:rsid w:val="00EB01C0"/>
    <w:rsid w:val="00EB1146"/>
    <w:rsid w:val="00EB12DA"/>
    <w:rsid w:val="00EB1628"/>
    <w:rsid w:val="00EB1CC2"/>
    <w:rsid w:val="00EB2067"/>
    <w:rsid w:val="00EB370A"/>
    <w:rsid w:val="00EB4049"/>
    <w:rsid w:val="00EB46CC"/>
    <w:rsid w:val="00EB4719"/>
    <w:rsid w:val="00EB56C7"/>
    <w:rsid w:val="00EB5820"/>
    <w:rsid w:val="00EB6AA8"/>
    <w:rsid w:val="00EB6F3E"/>
    <w:rsid w:val="00EB7E88"/>
    <w:rsid w:val="00EC079C"/>
    <w:rsid w:val="00EC080A"/>
    <w:rsid w:val="00EC08A9"/>
    <w:rsid w:val="00EC1271"/>
    <w:rsid w:val="00EC14D8"/>
    <w:rsid w:val="00EC16E6"/>
    <w:rsid w:val="00EC2001"/>
    <w:rsid w:val="00EC2E1C"/>
    <w:rsid w:val="00EC2E20"/>
    <w:rsid w:val="00EC39B9"/>
    <w:rsid w:val="00EC39D7"/>
    <w:rsid w:val="00EC3C49"/>
    <w:rsid w:val="00EC5422"/>
    <w:rsid w:val="00EC596D"/>
    <w:rsid w:val="00EC69E1"/>
    <w:rsid w:val="00EC6A09"/>
    <w:rsid w:val="00EC6BBC"/>
    <w:rsid w:val="00EC6E52"/>
    <w:rsid w:val="00EC7806"/>
    <w:rsid w:val="00ED003C"/>
    <w:rsid w:val="00ED00BB"/>
    <w:rsid w:val="00ED07BD"/>
    <w:rsid w:val="00ED1C92"/>
    <w:rsid w:val="00ED243B"/>
    <w:rsid w:val="00ED2F13"/>
    <w:rsid w:val="00ED32B3"/>
    <w:rsid w:val="00ED3E66"/>
    <w:rsid w:val="00ED4307"/>
    <w:rsid w:val="00ED4BFC"/>
    <w:rsid w:val="00ED5127"/>
    <w:rsid w:val="00ED5551"/>
    <w:rsid w:val="00ED5746"/>
    <w:rsid w:val="00ED5931"/>
    <w:rsid w:val="00ED60FB"/>
    <w:rsid w:val="00ED6407"/>
    <w:rsid w:val="00ED7130"/>
    <w:rsid w:val="00ED726D"/>
    <w:rsid w:val="00ED730C"/>
    <w:rsid w:val="00ED751E"/>
    <w:rsid w:val="00ED7A58"/>
    <w:rsid w:val="00EE03C6"/>
    <w:rsid w:val="00EE0813"/>
    <w:rsid w:val="00EE1B76"/>
    <w:rsid w:val="00EE2F2B"/>
    <w:rsid w:val="00EE3253"/>
    <w:rsid w:val="00EE333D"/>
    <w:rsid w:val="00EE3341"/>
    <w:rsid w:val="00EE37C2"/>
    <w:rsid w:val="00EE380F"/>
    <w:rsid w:val="00EE395F"/>
    <w:rsid w:val="00EE4912"/>
    <w:rsid w:val="00EE69FD"/>
    <w:rsid w:val="00EE6B9D"/>
    <w:rsid w:val="00EE6E1C"/>
    <w:rsid w:val="00EE7FE1"/>
    <w:rsid w:val="00EF0146"/>
    <w:rsid w:val="00EF0194"/>
    <w:rsid w:val="00EF0415"/>
    <w:rsid w:val="00EF0971"/>
    <w:rsid w:val="00EF0CC0"/>
    <w:rsid w:val="00EF1AF9"/>
    <w:rsid w:val="00EF1CCF"/>
    <w:rsid w:val="00EF1D60"/>
    <w:rsid w:val="00EF29D1"/>
    <w:rsid w:val="00EF2BC0"/>
    <w:rsid w:val="00EF2CDD"/>
    <w:rsid w:val="00EF2CF9"/>
    <w:rsid w:val="00EF3885"/>
    <w:rsid w:val="00EF4172"/>
    <w:rsid w:val="00EF4995"/>
    <w:rsid w:val="00EF4EAD"/>
    <w:rsid w:val="00EF54E9"/>
    <w:rsid w:val="00EF5721"/>
    <w:rsid w:val="00EF58FF"/>
    <w:rsid w:val="00EF6148"/>
    <w:rsid w:val="00EF629B"/>
    <w:rsid w:val="00EF63CE"/>
    <w:rsid w:val="00EF63D0"/>
    <w:rsid w:val="00EF65B1"/>
    <w:rsid w:val="00EF6F87"/>
    <w:rsid w:val="00EF742D"/>
    <w:rsid w:val="00EF7635"/>
    <w:rsid w:val="00EF7C45"/>
    <w:rsid w:val="00EF7C99"/>
    <w:rsid w:val="00EF7EF4"/>
    <w:rsid w:val="00EF7F63"/>
    <w:rsid w:val="00F00812"/>
    <w:rsid w:val="00F00A7C"/>
    <w:rsid w:val="00F00ACE"/>
    <w:rsid w:val="00F014D0"/>
    <w:rsid w:val="00F018C2"/>
    <w:rsid w:val="00F018DE"/>
    <w:rsid w:val="00F01E37"/>
    <w:rsid w:val="00F029E5"/>
    <w:rsid w:val="00F02BBB"/>
    <w:rsid w:val="00F02ECB"/>
    <w:rsid w:val="00F03C03"/>
    <w:rsid w:val="00F04878"/>
    <w:rsid w:val="00F05402"/>
    <w:rsid w:val="00F05952"/>
    <w:rsid w:val="00F05D58"/>
    <w:rsid w:val="00F05E1E"/>
    <w:rsid w:val="00F05EB0"/>
    <w:rsid w:val="00F0601D"/>
    <w:rsid w:val="00F0626A"/>
    <w:rsid w:val="00F063FC"/>
    <w:rsid w:val="00F0724C"/>
    <w:rsid w:val="00F07A55"/>
    <w:rsid w:val="00F07D8F"/>
    <w:rsid w:val="00F10738"/>
    <w:rsid w:val="00F10D68"/>
    <w:rsid w:val="00F11559"/>
    <w:rsid w:val="00F115D2"/>
    <w:rsid w:val="00F116FE"/>
    <w:rsid w:val="00F1193E"/>
    <w:rsid w:val="00F11B50"/>
    <w:rsid w:val="00F11CCA"/>
    <w:rsid w:val="00F1207E"/>
    <w:rsid w:val="00F12CE8"/>
    <w:rsid w:val="00F1326A"/>
    <w:rsid w:val="00F137FC"/>
    <w:rsid w:val="00F141FE"/>
    <w:rsid w:val="00F143AA"/>
    <w:rsid w:val="00F144FC"/>
    <w:rsid w:val="00F14520"/>
    <w:rsid w:val="00F1458D"/>
    <w:rsid w:val="00F14BD9"/>
    <w:rsid w:val="00F14CAD"/>
    <w:rsid w:val="00F15A64"/>
    <w:rsid w:val="00F15F33"/>
    <w:rsid w:val="00F16670"/>
    <w:rsid w:val="00F169E5"/>
    <w:rsid w:val="00F16FFB"/>
    <w:rsid w:val="00F171CA"/>
    <w:rsid w:val="00F17489"/>
    <w:rsid w:val="00F20443"/>
    <w:rsid w:val="00F20FC4"/>
    <w:rsid w:val="00F21248"/>
    <w:rsid w:val="00F212E6"/>
    <w:rsid w:val="00F21E42"/>
    <w:rsid w:val="00F22918"/>
    <w:rsid w:val="00F23366"/>
    <w:rsid w:val="00F23A35"/>
    <w:rsid w:val="00F23CB1"/>
    <w:rsid w:val="00F23E3A"/>
    <w:rsid w:val="00F24814"/>
    <w:rsid w:val="00F2491A"/>
    <w:rsid w:val="00F250A7"/>
    <w:rsid w:val="00F25176"/>
    <w:rsid w:val="00F2599E"/>
    <w:rsid w:val="00F26554"/>
    <w:rsid w:val="00F26647"/>
    <w:rsid w:val="00F2677C"/>
    <w:rsid w:val="00F269D5"/>
    <w:rsid w:val="00F26CF2"/>
    <w:rsid w:val="00F26FC4"/>
    <w:rsid w:val="00F2797D"/>
    <w:rsid w:val="00F3055F"/>
    <w:rsid w:val="00F30987"/>
    <w:rsid w:val="00F30F87"/>
    <w:rsid w:val="00F31766"/>
    <w:rsid w:val="00F3195F"/>
    <w:rsid w:val="00F31B84"/>
    <w:rsid w:val="00F31D41"/>
    <w:rsid w:val="00F32A6C"/>
    <w:rsid w:val="00F33529"/>
    <w:rsid w:val="00F33A39"/>
    <w:rsid w:val="00F33CBB"/>
    <w:rsid w:val="00F348CD"/>
    <w:rsid w:val="00F34F15"/>
    <w:rsid w:val="00F350EF"/>
    <w:rsid w:val="00F3562A"/>
    <w:rsid w:val="00F35BA9"/>
    <w:rsid w:val="00F366B2"/>
    <w:rsid w:val="00F36B42"/>
    <w:rsid w:val="00F36FEE"/>
    <w:rsid w:val="00F3701F"/>
    <w:rsid w:val="00F370E5"/>
    <w:rsid w:val="00F371D8"/>
    <w:rsid w:val="00F37323"/>
    <w:rsid w:val="00F37414"/>
    <w:rsid w:val="00F37635"/>
    <w:rsid w:val="00F401B8"/>
    <w:rsid w:val="00F41592"/>
    <w:rsid w:val="00F41609"/>
    <w:rsid w:val="00F41E7F"/>
    <w:rsid w:val="00F41F12"/>
    <w:rsid w:val="00F41F97"/>
    <w:rsid w:val="00F420FC"/>
    <w:rsid w:val="00F42203"/>
    <w:rsid w:val="00F422AA"/>
    <w:rsid w:val="00F426D3"/>
    <w:rsid w:val="00F42704"/>
    <w:rsid w:val="00F427F0"/>
    <w:rsid w:val="00F4290D"/>
    <w:rsid w:val="00F42A34"/>
    <w:rsid w:val="00F42CF6"/>
    <w:rsid w:val="00F42F2E"/>
    <w:rsid w:val="00F43101"/>
    <w:rsid w:val="00F43291"/>
    <w:rsid w:val="00F43368"/>
    <w:rsid w:val="00F448EF"/>
    <w:rsid w:val="00F44BD9"/>
    <w:rsid w:val="00F44CAB"/>
    <w:rsid w:val="00F45974"/>
    <w:rsid w:val="00F45E29"/>
    <w:rsid w:val="00F45F42"/>
    <w:rsid w:val="00F45F45"/>
    <w:rsid w:val="00F46491"/>
    <w:rsid w:val="00F46BF1"/>
    <w:rsid w:val="00F47BE9"/>
    <w:rsid w:val="00F50085"/>
    <w:rsid w:val="00F50BD9"/>
    <w:rsid w:val="00F50CFB"/>
    <w:rsid w:val="00F50D33"/>
    <w:rsid w:val="00F50ECD"/>
    <w:rsid w:val="00F50EDB"/>
    <w:rsid w:val="00F51497"/>
    <w:rsid w:val="00F5155D"/>
    <w:rsid w:val="00F5159C"/>
    <w:rsid w:val="00F51C9F"/>
    <w:rsid w:val="00F5246C"/>
    <w:rsid w:val="00F5287C"/>
    <w:rsid w:val="00F52A5F"/>
    <w:rsid w:val="00F53F71"/>
    <w:rsid w:val="00F553F4"/>
    <w:rsid w:val="00F553F6"/>
    <w:rsid w:val="00F55408"/>
    <w:rsid w:val="00F55AD2"/>
    <w:rsid w:val="00F56BB8"/>
    <w:rsid w:val="00F57675"/>
    <w:rsid w:val="00F57E7C"/>
    <w:rsid w:val="00F604F4"/>
    <w:rsid w:val="00F60A6B"/>
    <w:rsid w:val="00F60F1A"/>
    <w:rsid w:val="00F61407"/>
    <w:rsid w:val="00F61DA0"/>
    <w:rsid w:val="00F62826"/>
    <w:rsid w:val="00F62F2C"/>
    <w:rsid w:val="00F62FE8"/>
    <w:rsid w:val="00F63959"/>
    <w:rsid w:val="00F63FDF"/>
    <w:rsid w:val="00F64115"/>
    <w:rsid w:val="00F643C2"/>
    <w:rsid w:val="00F649E5"/>
    <w:rsid w:val="00F64C1D"/>
    <w:rsid w:val="00F6524B"/>
    <w:rsid w:val="00F65523"/>
    <w:rsid w:val="00F65847"/>
    <w:rsid w:val="00F66023"/>
    <w:rsid w:val="00F66A98"/>
    <w:rsid w:val="00F67C63"/>
    <w:rsid w:val="00F70227"/>
    <w:rsid w:val="00F711FA"/>
    <w:rsid w:val="00F71F2D"/>
    <w:rsid w:val="00F71FC2"/>
    <w:rsid w:val="00F72542"/>
    <w:rsid w:val="00F73657"/>
    <w:rsid w:val="00F7415A"/>
    <w:rsid w:val="00F745DE"/>
    <w:rsid w:val="00F7462C"/>
    <w:rsid w:val="00F74A31"/>
    <w:rsid w:val="00F74F7E"/>
    <w:rsid w:val="00F76B1F"/>
    <w:rsid w:val="00F76D9C"/>
    <w:rsid w:val="00F773FD"/>
    <w:rsid w:val="00F77692"/>
    <w:rsid w:val="00F80347"/>
    <w:rsid w:val="00F803C1"/>
    <w:rsid w:val="00F803F5"/>
    <w:rsid w:val="00F80E63"/>
    <w:rsid w:val="00F80F47"/>
    <w:rsid w:val="00F81045"/>
    <w:rsid w:val="00F81387"/>
    <w:rsid w:val="00F81717"/>
    <w:rsid w:val="00F8179B"/>
    <w:rsid w:val="00F82068"/>
    <w:rsid w:val="00F820BF"/>
    <w:rsid w:val="00F8220F"/>
    <w:rsid w:val="00F82623"/>
    <w:rsid w:val="00F82B1F"/>
    <w:rsid w:val="00F82F29"/>
    <w:rsid w:val="00F830A6"/>
    <w:rsid w:val="00F8318B"/>
    <w:rsid w:val="00F83C4D"/>
    <w:rsid w:val="00F83DA8"/>
    <w:rsid w:val="00F84199"/>
    <w:rsid w:val="00F84216"/>
    <w:rsid w:val="00F842BD"/>
    <w:rsid w:val="00F846E3"/>
    <w:rsid w:val="00F84FCC"/>
    <w:rsid w:val="00F85AC2"/>
    <w:rsid w:val="00F85AF2"/>
    <w:rsid w:val="00F85D73"/>
    <w:rsid w:val="00F85F7A"/>
    <w:rsid w:val="00F86385"/>
    <w:rsid w:val="00F8660C"/>
    <w:rsid w:val="00F86ABD"/>
    <w:rsid w:val="00F877C1"/>
    <w:rsid w:val="00F87C0D"/>
    <w:rsid w:val="00F87DA5"/>
    <w:rsid w:val="00F87EF0"/>
    <w:rsid w:val="00F90BC9"/>
    <w:rsid w:val="00F90CB8"/>
    <w:rsid w:val="00F91C22"/>
    <w:rsid w:val="00F921DF"/>
    <w:rsid w:val="00F92350"/>
    <w:rsid w:val="00F92A6B"/>
    <w:rsid w:val="00F92E99"/>
    <w:rsid w:val="00F9336C"/>
    <w:rsid w:val="00F938AC"/>
    <w:rsid w:val="00F93A8E"/>
    <w:rsid w:val="00F93B6A"/>
    <w:rsid w:val="00F93F7A"/>
    <w:rsid w:val="00F94F54"/>
    <w:rsid w:val="00F952D3"/>
    <w:rsid w:val="00F955FA"/>
    <w:rsid w:val="00F95B6B"/>
    <w:rsid w:val="00F95F3B"/>
    <w:rsid w:val="00F9655F"/>
    <w:rsid w:val="00F9681F"/>
    <w:rsid w:val="00F96C75"/>
    <w:rsid w:val="00F97DDD"/>
    <w:rsid w:val="00FA066C"/>
    <w:rsid w:val="00FA0938"/>
    <w:rsid w:val="00FA123F"/>
    <w:rsid w:val="00FA12CD"/>
    <w:rsid w:val="00FA1A48"/>
    <w:rsid w:val="00FA2A49"/>
    <w:rsid w:val="00FA2BB0"/>
    <w:rsid w:val="00FA37E2"/>
    <w:rsid w:val="00FA3B79"/>
    <w:rsid w:val="00FA3E4D"/>
    <w:rsid w:val="00FA5685"/>
    <w:rsid w:val="00FA5C4F"/>
    <w:rsid w:val="00FA60D5"/>
    <w:rsid w:val="00FA69A4"/>
    <w:rsid w:val="00FA6BCE"/>
    <w:rsid w:val="00FA6F09"/>
    <w:rsid w:val="00FA728D"/>
    <w:rsid w:val="00FB0A4B"/>
    <w:rsid w:val="00FB0F59"/>
    <w:rsid w:val="00FB1A6C"/>
    <w:rsid w:val="00FB2989"/>
    <w:rsid w:val="00FB2B1F"/>
    <w:rsid w:val="00FB2F8E"/>
    <w:rsid w:val="00FB36A4"/>
    <w:rsid w:val="00FB3B38"/>
    <w:rsid w:val="00FB4ACC"/>
    <w:rsid w:val="00FB5521"/>
    <w:rsid w:val="00FB561D"/>
    <w:rsid w:val="00FB5664"/>
    <w:rsid w:val="00FB586C"/>
    <w:rsid w:val="00FB5DC1"/>
    <w:rsid w:val="00FB649A"/>
    <w:rsid w:val="00FB64F0"/>
    <w:rsid w:val="00FB6502"/>
    <w:rsid w:val="00FB6992"/>
    <w:rsid w:val="00FB6CC0"/>
    <w:rsid w:val="00FC0DB1"/>
    <w:rsid w:val="00FC0EBD"/>
    <w:rsid w:val="00FC105A"/>
    <w:rsid w:val="00FC1259"/>
    <w:rsid w:val="00FC1CA3"/>
    <w:rsid w:val="00FC1CC2"/>
    <w:rsid w:val="00FC1FAF"/>
    <w:rsid w:val="00FC21E8"/>
    <w:rsid w:val="00FC268C"/>
    <w:rsid w:val="00FC3495"/>
    <w:rsid w:val="00FC35EB"/>
    <w:rsid w:val="00FC3D13"/>
    <w:rsid w:val="00FC40F1"/>
    <w:rsid w:val="00FC4201"/>
    <w:rsid w:val="00FC4817"/>
    <w:rsid w:val="00FC4A81"/>
    <w:rsid w:val="00FC4BD3"/>
    <w:rsid w:val="00FC5302"/>
    <w:rsid w:val="00FC5E20"/>
    <w:rsid w:val="00FC666B"/>
    <w:rsid w:val="00FC676F"/>
    <w:rsid w:val="00FC693B"/>
    <w:rsid w:val="00FC69D2"/>
    <w:rsid w:val="00FC6C8F"/>
    <w:rsid w:val="00FC6F48"/>
    <w:rsid w:val="00FC796D"/>
    <w:rsid w:val="00FC7BAE"/>
    <w:rsid w:val="00FD002F"/>
    <w:rsid w:val="00FD054D"/>
    <w:rsid w:val="00FD0F6E"/>
    <w:rsid w:val="00FD14EB"/>
    <w:rsid w:val="00FD1A62"/>
    <w:rsid w:val="00FD1E57"/>
    <w:rsid w:val="00FD2533"/>
    <w:rsid w:val="00FD2868"/>
    <w:rsid w:val="00FD3291"/>
    <w:rsid w:val="00FD35A9"/>
    <w:rsid w:val="00FD35BF"/>
    <w:rsid w:val="00FD3951"/>
    <w:rsid w:val="00FD3DDE"/>
    <w:rsid w:val="00FD461A"/>
    <w:rsid w:val="00FD4660"/>
    <w:rsid w:val="00FD4BBB"/>
    <w:rsid w:val="00FD4FAB"/>
    <w:rsid w:val="00FD5E5E"/>
    <w:rsid w:val="00FD5ECA"/>
    <w:rsid w:val="00FD6DB9"/>
    <w:rsid w:val="00FD7347"/>
    <w:rsid w:val="00FD788A"/>
    <w:rsid w:val="00FD788E"/>
    <w:rsid w:val="00FE00C2"/>
    <w:rsid w:val="00FE0C18"/>
    <w:rsid w:val="00FE165B"/>
    <w:rsid w:val="00FE1ACB"/>
    <w:rsid w:val="00FE209B"/>
    <w:rsid w:val="00FE25B0"/>
    <w:rsid w:val="00FE2CB3"/>
    <w:rsid w:val="00FE2D61"/>
    <w:rsid w:val="00FE2F79"/>
    <w:rsid w:val="00FE346E"/>
    <w:rsid w:val="00FE36A7"/>
    <w:rsid w:val="00FE3D21"/>
    <w:rsid w:val="00FE40A3"/>
    <w:rsid w:val="00FE481B"/>
    <w:rsid w:val="00FE5AB5"/>
    <w:rsid w:val="00FE6149"/>
    <w:rsid w:val="00FE634D"/>
    <w:rsid w:val="00FE691E"/>
    <w:rsid w:val="00FE70C7"/>
    <w:rsid w:val="00FE77BA"/>
    <w:rsid w:val="00FE7BCB"/>
    <w:rsid w:val="00FE7D00"/>
    <w:rsid w:val="00FF033D"/>
    <w:rsid w:val="00FF045C"/>
    <w:rsid w:val="00FF05E3"/>
    <w:rsid w:val="00FF09CA"/>
    <w:rsid w:val="00FF0A39"/>
    <w:rsid w:val="00FF140C"/>
    <w:rsid w:val="00FF15C3"/>
    <w:rsid w:val="00FF252F"/>
    <w:rsid w:val="00FF2F97"/>
    <w:rsid w:val="00FF36C4"/>
    <w:rsid w:val="00FF412D"/>
    <w:rsid w:val="00FF4B4A"/>
    <w:rsid w:val="00FF5310"/>
    <w:rsid w:val="00FF53CB"/>
    <w:rsid w:val="00FF6104"/>
    <w:rsid w:val="00FF6289"/>
    <w:rsid w:val="00FF64C3"/>
    <w:rsid w:val="00FF6E3F"/>
    <w:rsid w:val="00FF712D"/>
    <w:rsid w:val="00FF71AB"/>
    <w:rsid w:val="00FF7944"/>
    <w:rsid w:val="7B4990E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F6E7EF"/>
  <w15:chartTrackingRefBased/>
  <w15:docId w15:val="{5589F7EA-F29E-49AF-9E98-4CF767386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uiPriority="10"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806E8"/>
    <w:rPr>
      <w:rFonts w:ascii="Times New Roman" w:eastAsia="Times New Roman" w:hAnsi="Times New Roman"/>
      <w:sz w:val="24"/>
      <w:szCs w:val="24"/>
    </w:rPr>
  </w:style>
  <w:style w:type="paragraph" w:styleId="1">
    <w:name w:val="heading 1"/>
    <w:aliases w:val="H1,h1,NMP Heading 1,app heading 1,l1,Memo Heading 1,h11,h12,h13,h14,h15,h16,h17,h111,h121,h131,h141,h151,h161,h18,h112,h122,h132,h142,h152,h162,h19,h113,h123,h133,h143,h153,h163,1,Section of paper,Heading 1_a"/>
    <w:next w:val="a"/>
    <w:link w:val="10"/>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2">
    <w:name w:val="heading 2"/>
    <w:aliases w:val="DO NOT USE_h2,h2,h21,H2,Head2A,2,UNDERRUBRIK 1-2"/>
    <w:basedOn w:val="1"/>
    <w:next w:val="a"/>
    <w:link w:val="20"/>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3">
    <w:name w:val="heading 3"/>
    <w:basedOn w:val="a"/>
    <w:next w:val="a"/>
    <w:qFormat/>
    <w:rsid w:val="00DE67D1"/>
    <w:pPr>
      <w:keepNext/>
      <w:numPr>
        <w:ilvl w:val="2"/>
        <w:numId w:val="1"/>
      </w:numPr>
      <w:ind w:leftChars="400" w:left="400"/>
      <w:outlineLvl w:val="2"/>
    </w:pPr>
    <w:rPr>
      <w:rFonts w:ascii="Arial" w:eastAsia="MS Gothic" w:hAnsi="Arial"/>
    </w:rPr>
  </w:style>
  <w:style w:type="paragraph" w:styleId="4">
    <w:name w:val="heading 4"/>
    <w:aliases w:val="h4,H4,H41,h41,H42,h42,H43,h43,H411,h411,H421,h421,H44,h44,H412,h412,H422,h422,H431,h431,H45,h45,H413,h413,H423,h423,H432,h432,H46,h46,H47,h47"/>
    <w:basedOn w:val="3"/>
    <w:next w:val="a"/>
    <w:qFormat/>
    <w:rsid w:val="00DE67D1"/>
    <w:pPr>
      <w:keepLines/>
      <w:numPr>
        <w:ilvl w:val="3"/>
      </w:numPr>
      <w:spacing w:before="120"/>
      <w:ind w:leftChars="0" w:left="0"/>
      <w:outlineLvl w:val="3"/>
    </w:pPr>
    <w:rPr>
      <w:rFonts w:eastAsia="MS Mincho"/>
    </w:rPr>
  </w:style>
  <w:style w:type="paragraph" w:styleId="5">
    <w:name w:val="heading 5"/>
    <w:basedOn w:val="a"/>
    <w:next w:val="a"/>
    <w:qFormat/>
    <w:rsid w:val="00B461B5"/>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rsid w:val="00DE67D1"/>
    <w:pPr>
      <w:widowControl w:val="0"/>
    </w:pPr>
    <w:rPr>
      <w:rFonts w:ascii="Arial" w:hAnsi="Arial"/>
      <w:b/>
      <w:noProof/>
      <w:sz w:val="18"/>
      <w:lang w:val="de-DE" w:eastAsia="de-DE"/>
    </w:rPr>
  </w:style>
  <w:style w:type="paragraph" w:customStyle="1" w:styleId="B1">
    <w:name w:val="B1"/>
    <w:basedOn w:val="a4"/>
    <w:link w:val="B1Char"/>
    <w:rsid w:val="00DE67D1"/>
    <w:pPr>
      <w:ind w:left="568" w:firstLineChars="0" w:hanging="284"/>
    </w:pPr>
    <w:rPr>
      <w:rFonts w:ascii="Century" w:eastAsia="MS Mincho" w:hAnsi="Century"/>
      <w:sz w:val="20"/>
      <w:szCs w:val="20"/>
      <w:lang w:val="en-GB" w:eastAsia="de-DE"/>
    </w:rPr>
  </w:style>
  <w:style w:type="paragraph" w:styleId="a5">
    <w:name w:val="caption"/>
    <w:basedOn w:val="a"/>
    <w:next w:val="a"/>
    <w:qFormat/>
    <w:rsid w:val="00DE67D1"/>
    <w:pPr>
      <w:spacing w:before="120" w:after="120"/>
    </w:pPr>
    <w:rPr>
      <w:b/>
    </w:rPr>
  </w:style>
  <w:style w:type="paragraph" w:styleId="21">
    <w:name w:val="Body Text Indent 2"/>
    <w:basedOn w:val="a"/>
    <w:rsid w:val="00DE67D1"/>
    <w:pPr>
      <w:spacing w:line="480" w:lineRule="auto"/>
      <w:ind w:leftChars="400" w:left="851"/>
    </w:pPr>
  </w:style>
  <w:style w:type="paragraph" w:styleId="a4">
    <w:name w:val="List"/>
    <w:basedOn w:val="a"/>
    <w:rsid w:val="00DE67D1"/>
    <w:pPr>
      <w:ind w:left="200" w:hangingChars="200" w:hanging="200"/>
    </w:pPr>
  </w:style>
  <w:style w:type="paragraph" w:styleId="a6">
    <w:name w:val="footnote text"/>
    <w:basedOn w:val="a"/>
    <w:semiHidden/>
    <w:rsid w:val="00381A3A"/>
    <w:pPr>
      <w:snapToGrid w:val="0"/>
    </w:pPr>
  </w:style>
  <w:style w:type="table" w:styleId="a7">
    <w:name w:val="Table Grid"/>
    <w:basedOn w:val="a1"/>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otnote reference"/>
    <w:semiHidden/>
    <w:rsid w:val="00381A3A"/>
    <w:rPr>
      <w:b/>
      <w:position w:val="6"/>
      <w:sz w:val="16"/>
    </w:rPr>
  </w:style>
  <w:style w:type="paragraph" w:styleId="a9">
    <w:name w:val="Balloon Text"/>
    <w:basedOn w:val="a"/>
    <w:semiHidden/>
    <w:rsid w:val="00BD0FB1"/>
    <w:rPr>
      <w:rFonts w:ascii="Arial" w:eastAsia="MS Gothic" w:hAnsi="Arial"/>
      <w:sz w:val="18"/>
      <w:szCs w:val="18"/>
    </w:rPr>
  </w:style>
  <w:style w:type="paragraph" w:customStyle="1" w:styleId="11BodyText">
    <w:name w:val="11 BodyText"/>
    <w:basedOn w:val="a"/>
    <w:rsid w:val="002E6BA9"/>
    <w:pPr>
      <w:spacing w:after="220"/>
      <w:ind w:left="1298"/>
    </w:pPr>
    <w:rPr>
      <w:rFonts w:ascii="Arial" w:hAnsi="Arial"/>
      <w:sz w:val="22"/>
      <w:lang w:eastAsia="en-US"/>
    </w:rPr>
  </w:style>
  <w:style w:type="paragraph" w:styleId="aa">
    <w:name w:val="Document Map"/>
    <w:basedOn w:val="a"/>
    <w:semiHidden/>
    <w:rsid w:val="00F448EF"/>
    <w:pPr>
      <w:shd w:val="clear" w:color="auto" w:fill="000080"/>
    </w:pPr>
    <w:rPr>
      <w:rFonts w:ascii="Arial" w:eastAsia="MS Gothic" w:hAnsi="Arial"/>
    </w:rPr>
  </w:style>
  <w:style w:type="character" w:styleId="ab">
    <w:name w:val="annotation reference"/>
    <w:semiHidden/>
    <w:rsid w:val="00EA7730"/>
    <w:rPr>
      <w:sz w:val="18"/>
      <w:szCs w:val="18"/>
    </w:rPr>
  </w:style>
  <w:style w:type="paragraph" w:styleId="ac">
    <w:name w:val="annotation text"/>
    <w:basedOn w:val="a"/>
    <w:link w:val="ad"/>
    <w:semiHidden/>
    <w:rsid w:val="00EA7730"/>
  </w:style>
  <w:style w:type="paragraph" w:styleId="ae">
    <w:name w:val="annotation subject"/>
    <w:basedOn w:val="ac"/>
    <w:next w:val="ac"/>
    <w:semiHidden/>
    <w:rsid w:val="00EA7730"/>
    <w:rPr>
      <w:b/>
      <w:bCs/>
    </w:rPr>
  </w:style>
  <w:style w:type="paragraph" w:customStyle="1" w:styleId="Doc-text">
    <w:name w:val="Doc-text"/>
    <w:basedOn w:val="a"/>
    <w:rsid w:val="00270951"/>
    <w:pPr>
      <w:numPr>
        <w:numId w:val="2"/>
      </w:numPr>
      <w:tabs>
        <w:tab w:val="num" w:pos="1620"/>
        <w:tab w:val="left" w:pos="2160"/>
        <w:tab w:val="left" w:pos="2700"/>
        <w:tab w:val="left" w:pos="3240"/>
      </w:tabs>
      <w:ind w:left="1620"/>
    </w:pPr>
    <w:rPr>
      <w:rFonts w:ascii="Arial" w:hAnsi="Arial"/>
      <w:bCs/>
      <w:lang w:eastAsia="en-GB"/>
    </w:rPr>
  </w:style>
  <w:style w:type="paragraph" w:styleId="af">
    <w:name w:val="footer"/>
    <w:basedOn w:val="a"/>
    <w:link w:val="af0"/>
    <w:rsid w:val="003A6A52"/>
    <w:pPr>
      <w:tabs>
        <w:tab w:val="center" w:pos="4252"/>
        <w:tab w:val="right" w:pos="8504"/>
      </w:tabs>
      <w:snapToGrid w:val="0"/>
    </w:pPr>
    <w:rPr>
      <w:rFonts w:eastAsia="MS Mincho"/>
      <w:sz w:val="20"/>
      <w:szCs w:val="20"/>
      <w:lang w:val="en-GB" w:eastAsia="de-DE"/>
    </w:rPr>
  </w:style>
  <w:style w:type="character" w:customStyle="1" w:styleId="af0">
    <w:name w:val="頁尾 字元"/>
    <w:link w:val="af"/>
    <w:rsid w:val="003A6A52"/>
    <w:rPr>
      <w:rFonts w:ascii="Times New Roman" w:hAnsi="Times New Roman"/>
      <w:lang w:val="en-GB" w:eastAsia="de-DE"/>
    </w:rPr>
  </w:style>
  <w:style w:type="paragraph" w:customStyle="1" w:styleId="TAL">
    <w:name w:val="TAL"/>
    <w:basedOn w:val="a"/>
    <w:link w:val="TALCar"/>
    <w:qFormat/>
    <w:rsid w:val="003A7D5E"/>
    <w:pPr>
      <w:keepNext/>
      <w:keepLines/>
      <w:overflowPunct w:val="0"/>
      <w:autoSpaceDE w:val="0"/>
      <w:autoSpaceDN w:val="0"/>
      <w:adjustRightInd w:val="0"/>
      <w:textAlignment w:val="baseline"/>
    </w:pPr>
    <w:rPr>
      <w:rFonts w:ascii="Arial" w:eastAsia="MS Mincho" w:hAnsi="Arial" w:cs="Vrinda"/>
      <w:sz w:val="18"/>
      <w:szCs w:val="18"/>
      <w:lang w:val="en-GB" w:eastAsia="ja-JP" w:bidi="bn-IN"/>
    </w:rPr>
  </w:style>
  <w:style w:type="paragraph" w:customStyle="1" w:styleId="TAH">
    <w:name w:val="TAH"/>
    <w:basedOn w:val="TAC"/>
    <w:link w:val="TAHCar"/>
    <w:qFormat/>
    <w:rsid w:val="003A7D5E"/>
    <w:rPr>
      <w:b/>
      <w:bCs/>
    </w:rPr>
  </w:style>
  <w:style w:type="paragraph" w:customStyle="1" w:styleId="TAC">
    <w:name w:val="TAC"/>
    <w:basedOn w:val="TAL"/>
    <w:link w:val="TACChar"/>
    <w:qFormat/>
    <w:rsid w:val="003A7D5E"/>
    <w:pPr>
      <w:jc w:val="center"/>
    </w:pPr>
  </w:style>
  <w:style w:type="paragraph" w:customStyle="1" w:styleId="TH">
    <w:name w:val="TH"/>
    <w:basedOn w:val="a"/>
    <w:link w:val="THChar"/>
    <w:qFormat/>
    <w:rsid w:val="003A7D5E"/>
    <w:pPr>
      <w:keepNext/>
      <w:keepLines/>
      <w:overflowPunct w:val="0"/>
      <w:autoSpaceDE w:val="0"/>
      <w:autoSpaceDN w:val="0"/>
      <w:adjustRightInd w:val="0"/>
      <w:spacing w:before="60"/>
      <w:jc w:val="center"/>
      <w:textAlignment w:val="baseline"/>
    </w:pPr>
    <w:rPr>
      <w:rFonts w:ascii="Arial" w:eastAsia="MS Mincho" w:hAnsi="Arial" w:cs="Vrinda"/>
      <w:b/>
      <w:bCs/>
      <w:sz w:val="20"/>
      <w:szCs w:val="20"/>
      <w:lang w:val="en-GB"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qFormat/>
    <w:rsid w:val="003A7D5E"/>
    <w:pPr>
      <w:ind w:left="851" w:hanging="851"/>
    </w:p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3A7D5E"/>
    <w:pPr>
      <w:overflowPunct w:val="0"/>
      <w:autoSpaceDE w:val="0"/>
      <w:autoSpaceDN w:val="0"/>
      <w:adjustRightInd w:val="0"/>
      <w:textAlignment w:val="baseline"/>
    </w:pPr>
    <w:rPr>
      <w:rFonts w:ascii="Century" w:eastAsia="MS Mincho" w:hAnsi="Century" w:cs="Vrinda"/>
      <w:sz w:val="20"/>
      <w:szCs w:val="20"/>
      <w:lang w:val="en-GB" w:eastAsia="ja-JP" w:bidi="bn-IN"/>
    </w:rPr>
  </w:style>
  <w:style w:type="character" w:customStyle="1" w:styleId="af2">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1"/>
    <w:rsid w:val="003A7D5E"/>
    <w:rPr>
      <w:rFonts w:eastAsia="MS Mincho" w:cs="Vrinda"/>
      <w:lang w:val="en-GB" w:eastAsia="ja-JP" w:bidi="bn-IN"/>
    </w:rPr>
  </w:style>
  <w:style w:type="character" w:customStyle="1" w:styleId="TALCar">
    <w:name w:val="TAL Car"/>
    <w:link w:val="TAL"/>
    <w:qFormat/>
    <w:rsid w:val="003A7D5E"/>
    <w:rPr>
      <w:rFonts w:ascii="Arial" w:eastAsia="MS Mincho" w:hAnsi="Arial" w:cs="Vrinda"/>
      <w:sz w:val="18"/>
      <w:szCs w:val="18"/>
      <w:lang w:val="en-GB" w:eastAsia="ja-JP" w:bidi="bn-IN"/>
    </w:rPr>
  </w:style>
  <w:style w:type="character" w:customStyle="1" w:styleId="TACChar">
    <w:name w:val="TAC Char"/>
    <w:link w:val="TAC"/>
    <w:qFormat/>
    <w:rsid w:val="003A7D5E"/>
    <w:rPr>
      <w:rFonts w:ascii="Arial" w:eastAsia="MS Mincho" w:hAnsi="Arial" w:cs="Vrinda"/>
      <w:sz w:val="18"/>
      <w:szCs w:val="18"/>
      <w:lang w:val="en-GB" w:eastAsia="ja-JP" w:bidi="bn-IN"/>
    </w:rPr>
  </w:style>
  <w:style w:type="character" w:customStyle="1" w:styleId="TANChar">
    <w:name w:val="TAN Char"/>
    <w:basedOn w:val="TALCar"/>
    <w:link w:val="TAN"/>
    <w:qFormat/>
    <w:rsid w:val="003A7D5E"/>
    <w:rPr>
      <w:rFonts w:ascii="Arial" w:eastAsia="MS Mincho" w:hAnsi="Arial" w:cs="Vrinda"/>
      <w:sz w:val="18"/>
      <w:szCs w:val="18"/>
      <w:lang w:val="en-GB" w:eastAsia="ja-JP" w:bidi="bn-IN"/>
    </w:rPr>
  </w:style>
  <w:style w:type="character" w:customStyle="1" w:styleId="TAHCar">
    <w:name w:val="TAH Car"/>
    <w:link w:val="TAH"/>
    <w:qFormat/>
    <w:rsid w:val="002B25E2"/>
    <w:rPr>
      <w:rFonts w:ascii="Arial" w:eastAsia="MS Mincho" w:hAnsi="Arial" w:cs="Vrinda"/>
      <w:b/>
      <w:bCs/>
      <w:sz w:val="18"/>
      <w:szCs w:val="18"/>
      <w:lang w:val="en-GB" w:eastAsia="ja-JP" w:bidi="bn-IN"/>
    </w:rPr>
  </w:style>
  <w:style w:type="paragraph" w:styleId="af3">
    <w:name w:val="Plain Text"/>
    <w:basedOn w:val="a"/>
    <w:rsid w:val="009C504D"/>
    <w:rPr>
      <w:rFonts w:ascii="Courier New" w:hAnsi="Courier New" w:cs="Courier New"/>
      <w:lang w:eastAsia="ja-JP"/>
    </w:rPr>
  </w:style>
  <w:style w:type="character" w:customStyle="1" w:styleId="B1Char">
    <w:name w:val="B1 Char"/>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Web">
    <w:name w:val="Normal (Web)"/>
    <w:basedOn w:val="a"/>
    <w:uiPriority w:val="99"/>
    <w:unhideWhenUsed/>
    <w:rsid w:val="00780F21"/>
    <w:pPr>
      <w:spacing w:before="100" w:beforeAutospacing="1" w:after="100" w:afterAutospacing="1"/>
    </w:pPr>
    <w:rPr>
      <w:lang w:eastAsia="zh-CN"/>
    </w:rPr>
  </w:style>
  <w:style w:type="paragraph" w:styleId="af4">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リスト段落"/>
    <w:basedOn w:val="a"/>
    <w:link w:val="af5"/>
    <w:uiPriority w:val="34"/>
    <w:qFormat/>
    <w:rsid w:val="00FA066C"/>
    <w:pPr>
      <w:ind w:left="720"/>
      <w:contextualSpacing/>
    </w:pPr>
  </w:style>
  <w:style w:type="paragraph" w:styleId="11">
    <w:name w:val="index 1"/>
    <w:basedOn w:val="a"/>
    <w:rsid w:val="00FE1ACB"/>
    <w:pPr>
      <w:keepLines/>
      <w:overflowPunct w:val="0"/>
      <w:autoSpaceDE w:val="0"/>
      <w:autoSpaceDN w:val="0"/>
      <w:adjustRightInd w:val="0"/>
      <w:textAlignment w:val="baseline"/>
    </w:pPr>
    <w:rPr>
      <w:lang w:eastAsia="ja-JP"/>
    </w:rPr>
  </w:style>
  <w:style w:type="paragraph" w:customStyle="1" w:styleId="Guidance">
    <w:name w:val="Guidance"/>
    <w:basedOn w:val="a"/>
    <w:link w:val="GuidanceChar"/>
    <w:rsid w:val="0059382D"/>
    <w:pPr>
      <w:overflowPunct w:val="0"/>
      <w:autoSpaceDE w:val="0"/>
      <w:autoSpaceDN w:val="0"/>
      <w:adjustRightInd w:val="0"/>
      <w:spacing w:after="180"/>
      <w:textAlignment w:val="baseline"/>
    </w:pPr>
    <w:rPr>
      <w:i/>
      <w:color w:val="0000FF"/>
      <w:sz w:val="20"/>
      <w:szCs w:val="20"/>
      <w:lang w:val="en-GB" w:eastAsia="en-US"/>
    </w:rPr>
  </w:style>
  <w:style w:type="character" w:customStyle="1" w:styleId="GuidanceChar">
    <w:name w:val="Guidance Char"/>
    <w:link w:val="Guidance"/>
    <w:rsid w:val="0059382D"/>
    <w:rPr>
      <w:rFonts w:ascii="Times New Roman" w:eastAsia="Times New Roman" w:hAnsi="Times New Roman"/>
      <w:i/>
      <w:color w:val="0000FF"/>
      <w:lang w:val="en-GB" w:eastAsia="en-US"/>
    </w:rPr>
  </w:style>
  <w:style w:type="paragraph" w:styleId="af6">
    <w:name w:val="Title"/>
    <w:basedOn w:val="a"/>
    <w:next w:val="a"/>
    <w:link w:val="af7"/>
    <w:uiPriority w:val="10"/>
    <w:qFormat/>
    <w:rsid w:val="0027388F"/>
    <w:pPr>
      <w:contextualSpacing/>
    </w:pPr>
    <w:rPr>
      <w:rFonts w:ascii="Malgun Gothic" w:eastAsia="Malgun Gothic" w:hAnsi="Malgun Gothic"/>
      <w:spacing w:val="-10"/>
      <w:sz w:val="56"/>
      <w:szCs w:val="56"/>
      <w:lang w:eastAsia="ko-KR"/>
    </w:rPr>
  </w:style>
  <w:style w:type="character" w:customStyle="1" w:styleId="af7">
    <w:name w:val="標題 字元"/>
    <w:link w:val="af6"/>
    <w:uiPriority w:val="10"/>
    <w:qFormat/>
    <w:rsid w:val="0027388F"/>
    <w:rPr>
      <w:rFonts w:ascii="Malgun Gothic" w:eastAsia="Malgun Gothic" w:hAnsi="Malgun Gothic"/>
      <w:spacing w:val="-10"/>
      <w:sz w:val="56"/>
      <w:szCs w:val="56"/>
      <w:lang w:eastAsia="ko-KR"/>
    </w:rPr>
  </w:style>
  <w:style w:type="character" w:customStyle="1" w:styleId="af5">
    <w:name w:val="清單段落 字元"/>
    <w:aliases w:val="- Bullets 字元,?? ?? 字元,????? 字元,???? 字元,Lista1 字元,列出段落1 字元,中等深浅网格 1 - 着色 21 字元,R4_bullets 字元,列表段落1 字元,—ño’i—Ž 字元,¥¡¡¡¡ì¬º¥¹¥È¶ÎÂä 字元,ÁÐ³ö¶ÎÂä 字元,¥ê¥¹¥È¶ÎÂä 字元,1st level - Bullet List Paragraph 字元,Lettre d'introduction 字元,Paragrafo elenco 字元"/>
    <w:link w:val="af4"/>
    <w:uiPriority w:val="34"/>
    <w:qFormat/>
    <w:locked/>
    <w:rsid w:val="00FE2D61"/>
    <w:rPr>
      <w:rFonts w:ascii="Times New Roman" w:eastAsia="Times New Roman" w:hAnsi="Times New Roman"/>
      <w:sz w:val="24"/>
      <w:szCs w:val="24"/>
    </w:rPr>
  </w:style>
  <w:style w:type="character" w:customStyle="1" w:styleId="10">
    <w:name w:val="標題 1 字元"/>
    <w:aliases w:val="H1 字元,h1 字元,NMP Heading 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FE2D61"/>
    <w:rPr>
      <w:rFonts w:ascii="Arial" w:hAnsi="Arial"/>
      <w:sz w:val="36"/>
      <w:lang w:val="en-GB" w:eastAsia="de-DE"/>
    </w:rPr>
  </w:style>
  <w:style w:type="character" w:customStyle="1" w:styleId="ad">
    <w:name w:val="註解文字 字元"/>
    <w:basedOn w:val="a0"/>
    <w:link w:val="ac"/>
    <w:semiHidden/>
    <w:rsid w:val="002A21B6"/>
    <w:rPr>
      <w:rFonts w:ascii="Times New Roman" w:eastAsia="Times New Roman" w:hAnsi="Times New Roman"/>
      <w:sz w:val="24"/>
      <w:szCs w:val="24"/>
    </w:rPr>
  </w:style>
  <w:style w:type="character" w:customStyle="1" w:styleId="20">
    <w:name w:val="標題 2 字元"/>
    <w:aliases w:val="DO NOT USE_h2 字元,h2 字元,h21 字元,H2 字元,Head2A 字元,2 字元,UNDERRUBRIK 1-2 字元"/>
    <w:basedOn w:val="a0"/>
    <w:link w:val="2"/>
    <w:rsid w:val="00744BDC"/>
    <w:rPr>
      <w:rFonts w:ascii="Arial" w:hAnsi="Arial"/>
      <w:sz w:val="32"/>
      <w:lang w:val="en-GB" w:eastAsia="ja-JP"/>
    </w:rPr>
  </w:style>
  <w:style w:type="paragraph" w:styleId="af8">
    <w:name w:val="Revision"/>
    <w:hidden/>
    <w:uiPriority w:val="99"/>
    <w:semiHidden/>
    <w:rsid w:val="002F11D1"/>
    <w:rPr>
      <w:rFonts w:ascii="Times New Roman" w:eastAsia="Times New Roman" w:hAnsi="Times New Roman"/>
      <w:sz w:val="24"/>
      <w:szCs w:val="24"/>
    </w:rPr>
  </w:style>
  <w:style w:type="numbering" w:customStyle="1" w:styleId="Style1">
    <w:name w:val="Style1"/>
    <w:uiPriority w:val="99"/>
    <w:rsid w:val="00596DEF"/>
    <w:pPr>
      <w:numPr>
        <w:numId w:val="42"/>
      </w:numPr>
    </w:pPr>
  </w:style>
  <w:style w:type="character" w:customStyle="1" w:styleId="Tabletitle">
    <w:name w:val="Table_title Знак"/>
    <w:link w:val="Tabletitle0"/>
    <w:qFormat/>
    <w:locked/>
    <w:rsid w:val="001A3D53"/>
    <w:rPr>
      <w:rFonts w:ascii="Times New Roman Bold" w:hAnsi="Times New Roman Bold" w:cs="Times New Roman Bold"/>
      <w:b/>
      <w:lang w:val="en-GB" w:eastAsia="en-US"/>
    </w:rPr>
  </w:style>
  <w:style w:type="paragraph" w:customStyle="1" w:styleId="Tabletitle0">
    <w:name w:val="Table_title"/>
    <w:basedOn w:val="a"/>
    <w:next w:val="a"/>
    <w:link w:val="Tabletitle"/>
    <w:qFormat/>
    <w:rsid w:val="001A3D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cs="Times New Roman Bold"/>
      <w:b/>
      <w:sz w:val="20"/>
      <w:szCs w:val="20"/>
      <w:lang w:val="en-GB" w:eastAsia="en-US"/>
    </w:rPr>
  </w:style>
  <w:style w:type="paragraph" w:customStyle="1" w:styleId="Proposal">
    <w:name w:val="Proposal"/>
    <w:basedOn w:val="af1"/>
    <w:qFormat/>
    <w:rsid w:val="00B442D5"/>
    <w:pPr>
      <w:numPr>
        <w:numId w:val="57"/>
      </w:numPr>
      <w:tabs>
        <w:tab w:val="num" w:pos="360"/>
        <w:tab w:val="left" w:pos="1701"/>
      </w:tabs>
      <w:spacing w:after="120"/>
      <w:ind w:left="1701" w:hanging="1701"/>
      <w:jc w:val="both"/>
      <w:textAlignment w:val="auto"/>
    </w:pPr>
    <w:rPr>
      <w:rFonts w:ascii="Arial" w:eastAsia="SimSun" w:hAnsi="Arial" w:cs="Times New Roman"/>
      <w:b/>
      <w:bCs/>
      <w:lang w:eastAsia="zh-CN" w:bidi="ar-SA"/>
    </w:rPr>
  </w:style>
  <w:style w:type="paragraph" w:customStyle="1" w:styleId="Observation">
    <w:name w:val="Observation"/>
    <w:basedOn w:val="Proposal"/>
    <w:qFormat/>
    <w:rsid w:val="00B442D5"/>
    <w:pPr>
      <w:numPr>
        <w:numId w:val="58"/>
      </w:numPr>
      <w:tabs>
        <w:tab w:val="num" w:pos="360"/>
        <w:tab w:val="num" w:pos="2155"/>
      </w:tabs>
      <w:ind w:left="1304" w:hanging="1304"/>
    </w:pPr>
    <w:rPr>
      <w:lang w:eastAsia="ja-JP"/>
    </w:rPr>
  </w:style>
  <w:style w:type="paragraph" w:customStyle="1" w:styleId="Reference">
    <w:name w:val="Reference"/>
    <w:basedOn w:val="af1"/>
    <w:rsid w:val="00155CF9"/>
    <w:pPr>
      <w:numPr>
        <w:numId w:val="60"/>
      </w:numPr>
      <w:tabs>
        <w:tab w:val="clear" w:pos="709"/>
        <w:tab w:val="num" w:pos="360"/>
        <w:tab w:val="num" w:pos="567"/>
      </w:tabs>
      <w:spacing w:after="120"/>
      <w:ind w:left="567" w:firstLine="0"/>
      <w:jc w:val="both"/>
      <w:textAlignment w:val="auto"/>
    </w:pPr>
    <w:rPr>
      <w:rFonts w:ascii="Arial" w:eastAsia="SimSun" w:hAnsi="Arial" w:cs="Times New Roman"/>
      <w:lang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6569221">
      <w:bodyDiv w:val="1"/>
      <w:marLeft w:val="0"/>
      <w:marRight w:val="0"/>
      <w:marTop w:val="0"/>
      <w:marBottom w:val="0"/>
      <w:divBdr>
        <w:top w:val="none" w:sz="0" w:space="0" w:color="auto"/>
        <w:left w:val="none" w:sz="0" w:space="0" w:color="auto"/>
        <w:bottom w:val="none" w:sz="0" w:space="0" w:color="auto"/>
        <w:right w:val="none" w:sz="0" w:space="0" w:color="auto"/>
      </w:divBdr>
    </w:div>
    <w:div w:id="13382991">
      <w:bodyDiv w:val="1"/>
      <w:marLeft w:val="0"/>
      <w:marRight w:val="0"/>
      <w:marTop w:val="0"/>
      <w:marBottom w:val="0"/>
      <w:divBdr>
        <w:top w:val="none" w:sz="0" w:space="0" w:color="auto"/>
        <w:left w:val="none" w:sz="0" w:space="0" w:color="auto"/>
        <w:bottom w:val="none" w:sz="0" w:space="0" w:color="auto"/>
        <w:right w:val="none" w:sz="0" w:space="0" w:color="auto"/>
      </w:divBdr>
    </w:div>
    <w:div w:id="30424432">
      <w:bodyDiv w:val="1"/>
      <w:marLeft w:val="0"/>
      <w:marRight w:val="0"/>
      <w:marTop w:val="0"/>
      <w:marBottom w:val="0"/>
      <w:divBdr>
        <w:top w:val="none" w:sz="0" w:space="0" w:color="auto"/>
        <w:left w:val="none" w:sz="0" w:space="0" w:color="auto"/>
        <w:bottom w:val="none" w:sz="0" w:space="0" w:color="auto"/>
        <w:right w:val="none" w:sz="0" w:space="0" w:color="auto"/>
      </w:divBdr>
    </w:div>
    <w:div w:id="31417379">
      <w:bodyDiv w:val="1"/>
      <w:marLeft w:val="0"/>
      <w:marRight w:val="0"/>
      <w:marTop w:val="0"/>
      <w:marBottom w:val="0"/>
      <w:divBdr>
        <w:top w:val="none" w:sz="0" w:space="0" w:color="auto"/>
        <w:left w:val="none" w:sz="0" w:space="0" w:color="auto"/>
        <w:bottom w:val="none" w:sz="0" w:space="0" w:color="auto"/>
        <w:right w:val="none" w:sz="0" w:space="0" w:color="auto"/>
      </w:divBdr>
    </w:div>
    <w:div w:id="37053354">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49963529">
      <w:bodyDiv w:val="1"/>
      <w:marLeft w:val="0"/>
      <w:marRight w:val="0"/>
      <w:marTop w:val="0"/>
      <w:marBottom w:val="0"/>
      <w:divBdr>
        <w:top w:val="none" w:sz="0" w:space="0" w:color="auto"/>
        <w:left w:val="none" w:sz="0" w:space="0" w:color="auto"/>
        <w:bottom w:val="none" w:sz="0" w:space="0" w:color="auto"/>
        <w:right w:val="none" w:sz="0" w:space="0" w:color="auto"/>
      </w:divBdr>
    </w:div>
    <w:div w:id="50471508">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66656869">
      <w:bodyDiv w:val="1"/>
      <w:marLeft w:val="0"/>
      <w:marRight w:val="0"/>
      <w:marTop w:val="0"/>
      <w:marBottom w:val="0"/>
      <w:divBdr>
        <w:top w:val="none" w:sz="0" w:space="0" w:color="auto"/>
        <w:left w:val="none" w:sz="0" w:space="0" w:color="auto"/>
        <w:bottom w:val="none" w:sz="0" w:space="0" w:color="auto"/>
        <w:right w:val="none" w:sz="0" w:space="0" w:color="auto"/>
      </w:divBdr>
    </w:div>
    <w:div w:id="92677367">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04732508">
      <w:bodyDiv w:val="1"/>
      <w:marLeft w:val="0"/>
      <w:marRight w:val="0"/>
      <w:marTop w:val="0"/>
      <w:marBottom w:val="0"/>
      <w:divBdr>
        <w:top w:val="none" w:sz="0" w:space="0" w:color="auto"/>
        <w:left w:val="none" w:sz="0" w:space="0" w:color="auto"/>
        <w:bottom w:val="none" w:sz="0" w:space="0" w:color="auto"/>
        <w:right w:val="none" w:sz="0" w:space="0" w:color="auto"/>
      </w:divBdr>
    </w:div>
    <w:div w:id="107820673">
      <w:bodyDiv w:val="1"/>
      <w:marLeft w:val="0"/>
      <w:marRight w:val="0"/>
      <w:marTop w:val="0"/>
      <w:marBottom w:val="0"/>
      <w:divBdr>
        <w:top w:val="none" w:sz="0" w:space="0" w:color="auto"/>
        <w:left w:val="none" w:sz="0" w:space="0" w:color="auto"/>
        <w:bottom w:val="none" w:sz="0" w:space="0" w:color="auto"/>
        <w:right w:val="none" w:sz="0" w:space="0" w:color="auto"/>
      </w:divBdr>
      <w:divsChild>
        <w:div w:id="235746695">
          <w:marLeft w:val="1267"/>
          <w:marRight w:val="0"/>
          <w:marTop w:val="180"/>
          <w:marBottom w:val="0"/>
          <w:divBdr>
            <w:top w:val="none" w:sz="0" w:space="0" w:color="auto"/>
            <w:left w:val="none" w:sz="0" w:space="0" w:color="auto"/>
            <w:bottom w:val="none" w:sz="0" w:space="0" w:color="auto"/>
            <w:right w:val="none" w:sz="0" w:space="0" w:color="auto"/>
          </w:divBdr>
        </w:div>
        <w:div w:id="1615677175">
          <w:marLeft w:val="1267"/>
          <w:marRight w:val="0"/>
          <w:marTop w:val="180"/>
          <w:marBottom w:val="0"/>
          <w:divBdr>
            <w:top w:val="none" w:sz="0" w:space="0" w:color="auto"/>
            <w:left w:val="none" w:sz="0" w:space="0" w:color="auto"/>
            <w:bottom w:val="none" w:sz="0" w:space="0" w:color="auto"/>
            <w:right w:val="none" w:sz="0" w:space="0" w:color="auto"/>
          </w:divBdr>
        </w:div>
        <w:div w:id="1838110392">
          <w:marLeft w:val="1267"/>
          <w:marRight w:val="0"/>
          <w:marTop w:val="180"/>
          <w:marBottom w:val="0"/>
          <w:divBdr>
            <w:top w:val="none" w:sz="0" w:space="0" w:color="auto"/>
            <w:left w:val="none" w:sz="0" w:space="0" w:color="auto"/>
            <w:bottom w:val="none" w:sz="0" w:space="0" w:color="auto"/>
            <w:right w:val="none" w:sz="0" w:space="0" w:color="auto"/>
          </w:divBdr>
        </w:div>
      </w:divsChild>
    </w:div>
    <w:div w:id="111360723">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32867273">
      <w:bodyDiv w:val="1"/>
      <w:marLeft w:val="0"/>
      <w:marRight w:val="0"/>
      <w:marTop w:val="0"/>
      <w:marBottom w:val="0"/>
      <w:divBdr>
        <w:top w:val="none" w:sz="0" w:space="0" w:color="auto"/>
        <w:left w:val="none" w:sz="0" w:space="0" w:color="auto"/>
        <w:bottom w:val="none" w:sz="0" w:space="0" w:color="auto"/>
        <w:right w:val="none" w:sz="0" w:space="0" w:color="auto"/>
      </w:divBdr>
    </w:div>
    <w:div w:id="133987232">
      <w:bodyDiv w:val="1"/>
      <w:marLeft w:val="0"/>
      <w:marRight w:val="0"/>
      <w:marTop w:val="0"/>
      <w:marBottom w:val="0"/>
      <w:divBdr>
        <w:top w:val="none" w:sz="0" w:space="0" w:color="auto"/>
        <w:left w:val="none" w:sz="0" w:space="0" w:color="auto"/>
        <w:bottom w:val="none" w:sz="0" w:space="0" w:color="auto"/>
        <w:right w:val="none" w:sz="0" w:space="0" w:color="auto"/>
      </w:divBdr>
    </w:div>
    <w:div w:id="140002163">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148519108">
      <w:bodyDiv w:val="1"/>
      <w:marLeft w:val="0"/>
      <w:marRight w:val="0"/>
      <w:marTop w:val="0"/>
      <w:marBottom w:val="0"/>
      <w:divBdr>
        <w:top w:val="none" w:sz="0" w:space="0" w:color="auto"/>
        <w:left w:val="none" w:sz="0" w:space="0" w:color="auto"/>
        <w:bottom w:val="none" w:sz="0" w:space="0" w:color="auto"/>
        <w:right w:val="none" w:sz="0" w:space="0" w:color="auto"/>
      </w:divBdr>
    </w:div>
    <w:div w:id="150758791">
      <w:bodyDiv w:val="1"/>
      <w:marLeft w:val="0"/>
      <w:marRight w:val="0"/>
      <w:marTop w:val="0"/>
      <w:marBottom w:val="0"/>
      <w:divBdr>
        <w:top w:val="none" w:sz="0" w:space="0" w:color="auto"/>
        <w:left w:val="none" w:sz="0" w:space="0" w:color="auto"/>
        <w:bottom w:val="none" w:sz="0" w:space="0" w:color="auto"/>
        <w:right w:val="none" w:sz="0" w:space="0" w:color="auto"/>
      </w:divBdr>
    </w:div>
    <w:div w:id="154227948">
      <w:bodyDiv w:val="1"/>
      <w:marLeft w:val="0"/>
      <w:marRight w:val="0"/>
      <w:marTop w:val="0"/>
      <w:marBottom w:val="0"/>
      <w:divBdr>
        <w:top w:val="none" w:sz="0" w:space="0" w:color="auto"/>
        <w:left w:val="none" w:sz="0" w:space="0" w:color="auto"/>
        <w:bottom w:val="none" w:sz="0" w:space="0" w:color="auto"/>
        <w:right w:val="none" w:sz="0" w:space="0" w:color="auto"/>
      </w:divBdr>
    </w:div>
    <w:div w:id="154615907">
      <w:bodyDiv w:val="1"/>
      <w:marLeft w:val="0"/>
      <w:marRight w:val="0"/>
      <w:marTop w:val="0"/>
      <w:marBottom w:val="0"/>
      <w:divBdr>
        <w:top w:val="none" w:sz="0" w:space="0" w:color="auto"/>
        <w:left w:val="none" w:sz="0" w:space="0" w:color="auto"/>
        <w:bottom w:val="none" w:sz="0" w:space="0" w:color="auto"/>
        <w:right w:val="none" w:sz="0" w:space="0" w:color="auto"/>
      </w:divBdr>
    </w:div>
    <w:div w:id="156385290">
      <w:bodyDiv w:val="1"/>
      <w:marLeft w:val="0"/>
      <w:marRight w:val="0"/>
      <w:marTop w:val="0"/>
      <w:marBottom w:val="0"/>
      <w:divBdr>
        <w:top w:val="none" w:sz="0" w:space="0" w:color="auto"/>
        <w:left w:val="none" w:sz="0" w:space="0" w:color="auto"/>
        <w:bottom w:val="none" w:sz="0" w:space="0" w:color="auto"/>
        <w:right w:val="none" w:sz="0" w:space="0" w:color="auto"/>
      </w:divBdr>
    </w:div>
    <w:div w:id="184295561">
      <w:bodyDiv w:val="1"/>
      <w:marLeft w:val="0"/>
      <w:marRight w:val="0"/>
      <w:marTop w:val="0"/>
      <w:marBottom w:val="0"/>
      <w:divBdr>
        <w:top w:val="none" w:sz="0" w:space="0" w:color="auto"/>
        <w:left w:val="none" w:sz="0" w:space="0" w:color="auto"/>
        <w:bottom w:val="none" w:sz="0" w:space="0" w:color="auto"/>
        <w:right w:val="none" w:sz="0" w:space="0" w:color="auto"/>
      </w:divBdr>
    </w:div>
    <w:div w:id="193427830">
      <w:bodyDiv w:val="1"/>
      <w:marLeft w:val="0"/>
      <w:marRight w:val="0"/>
      <w:marTop w:val="0"/>
      <w:marBottom w:val="0"/>
      <w:divBdr>
        <w:top w:val="none" w:sz="0" w:space="0" w:color="auto"/>
        <w:left w:val="none" w:sz="0" w:space="0" w:color="auto"/>
        <w:bottom w:val="none" w:sz="0" w:space="0" w:color="auto"/>
        <w:right w:val="none" w:sz="0" w:space="0" w:color="auto"/>
      </w:divBdr>
    </w:div>
    <w:div w:id="194773241">
      <w:bodyDiv w:val="1"/>
      <w:marLeft w:val="0"/>
      <w:marRight w:val="0"/>
      <w:marTop w:val="0"/>
      <w:marBottom w:val="0"/>
      <w:divBdr>
        <w:top w:val="none" w:sz="0" w:space="0" w:color="auto"/>
        <w:left w:val="none" w:sz="0" w:space="0" w:color="auto"/>
        <w:bottom w:val="none" w:sz="0" w:space="0" w:color="auto"/>
        <w:right w:val="none" w:sz="0" w:space="0" w:color="auto"/>
      </w:divBdr>
    </w:div>
    <w:div w:id="216743848">
      <w:bodyDiv w:val="1"/>
      <w:marLeft w:val="0"/>
      <w:marRight w:val="0"/>
      <w:marTop w:val="0"/>
      <w:marBottom w:val="0"/>
      <w:divBdr>
        <w:top w:val="none" w:sz="0" w:space="0" w:color="auto"/>
        <w:left w:val="none" w:sz="0" w:space="0" w:color="auto"/>
        <w:bottom w:val="none" w:sz="0" w:space="0" w:color="auto"/>
        <w:right w:val="none" w:sz="0" w:space="0" w:color="auto"/>
      </w:divBdr>
    </w:div>
    <w:div w:id="222717989">
      <w:bodyDiv w:val="1"/>
      <w:marLeft w:val="0"/>
      <w:marRight w:val="0"/>
      <w:marTop w:val="0"/>
      <w:marBottom w:val="0"/>
      <w:divBdr>
        <w:top w:val="none" w:sz="0" w:space="0" w:color="auto"/>
        <w:left w:val="none" w:sz="0" w:space="0" w:color="auto"/>
        <w:bottom w:val="none" w:sz="0" w:space="0" w:color="auto"/>
        <w:right w:val="none" w:sz="0" w:space="0" w:color="auto"/>
      </w:divBdr>
    </w:div>
    <w:div w:id="235286758">
      <w:bodyDiv w:val="1"/>
      <w:marLeft w:val="0"/>
      <w:marRight w:val="0"/>
      <w:marTop w:val="0"/>
      <w:marBottom w:val="0"/>
      <w:divBdr>
        <w:top w:val="none" w:sz="0" w:space="0" w:color="auto"/>
        <w:left w:val="none" w:sz="0" w:space="0" w:color="auto"/>
        <w:bottom w:val="none" w:sz="0" w:space="0" w:color="auto"/>
        <w:right w:val="none" w:sz="0" w:space="0" w:color="auto"/>
      </w:divBdr>
    </w:div>
    <w:div w:id="248736249">
      <w:bodyDiv w:val="1"/>
      <w:marLeft w:val="0"/>
      <w:marRight w:val="0"/>
      <w:marTop w:val="0"/>
      <w:marBottom w:val="0"/>
      <w:divBdr>
        <w:top w:val="none" w:sz="0" w:space="0" w:color="auto"/>
        <w:left w:val="none" w:sz="0" w:space="0" w:color="auto"/>
        <w:bottom w:val="none" w:sz="0" w:space="0" w:color="auto"/>
        <w:right w:val="none" w:sz="0" w:space="0" w:color="auto"/>
      </w:divBdr>
    </w:div>
    <w:div w:id="251744461">
      <w:bodyDiv w:val="1"/>
      <w:marLeft w:val="0"/>
      <w:marRight w:val="0"/>
      <w:marTop w:val="0"/>
      <w:marBottom w:val="0"/>
      <w:divBdr>
        <w:top w:val="none" w:sz="0" w:space="0" w:color="auto"/>
        <w:left w:val="none" w:sz="0" w:space="0" w:color="auto"/>
        <w:bottom w:val="none" w:sz="0" w:space="0" w:color="auto"/>
        <w:right w:val="none" w:sz="0" w:space="0" w:color="auto"/>
      </w:divBdr>
    </w:div>
    <w:div w:id="266080490">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73558667">
      <w:bodyDiv w:val="1"/>
      <w:marLeft w:val="0"/>
      <w:marRight w:val="0"/>
      <w:marTop w:val="0"/>
      <w:marBottom w:val="0"/>
      <w:divBdr>
        <w:top w:val="none" w:sz="0" w:space="0" w:color="auto"/>
        <w:left w:val="none" w:sz="0" w:space="0" w:color="auto"/>
        <w:bottom w:val="none" w:sz="0" w:space="0" w:color="auto"/>
        <w:right w:val="none" w:sz="0" w:space="0" w:color="auto"/>
      </w:divBdr>
    </w:div>
    <w:div w:id="274406100">
      <w:bodyDiv w:val="1"/>
      <w:marLeft w:val="0"/>
      <w:marRight w:val="0"/>
      <w:marTop w:val="0"/>
      <w:marBottom w:val="0"/>
      <w:divBdr>
        <w:top w:val="none" w:sz="0" w:space="0" w:color="auto"/>
        <w:left w:val="none" w:sz="0" w:space="0" w:color="auto"/>
        <w:bottom w:val="none" w:sz="0" w:space="0" w:color="auto"/>
        <w:right w:val="none" w:sz="0" w:space="0" w:color="auto"/>
      </w:divBdr>
    </w:div>
    <w:div w:id="275328967">
      <w:bodyDiv w:val="1"/>
      <w:marLeft w:val="0"/>
      <w:marRight w:val="0"/>
      <w:marTop w:val="0"/>
      <w:marBottom w:val="0"/>
      <w:divBdr>
        <w:top w:val="none" w:sz="0" w:space="0" w:color="auto"/>
        <w:left w:val="none" w:sz="0" w:space="0" w:color="auto"/>
        <w:bottom w:val="none" w:sz="0" w:space="0" w:color="auto"/>
        <w:right w:val="none" w:sz="0" w:space="0" w:color="auto"/>
      </w:divBdr>
    </w:div>
    <w:div w:id="287325679">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4046630">
      <w:bodyDiv w:val="1"/>
      <w:marLeft w:val="0"/>
      <w:marRight w:val="0"/>
      <w:marTop w:val="0"/>
      <w:marBottom w:val="0"/>
      <w:divBdr>
        <w:top w:val="none" w:sz="0" w:space="0" w:color="auto"/>
        <w:left w:val="none" w:sz="0" w:space="0" w:color="auto"/>
        <w:bottom w:val="none" w:sz="0" w:space="0" w:color="auto"/>
        <w:right w:val="none" w:sz="0" w:space="0" w:color="auto"/>
      </w:divBdr>
    </w:div>
    <w:div w:id="3061332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06858110">
      <w:bodyDiv w:val="1"/>
      <w:marLeft w:val="0"/>
      <w:marRight w:val="0"/>
      <w:marTop w:val="0"/>
      <w:marBottom w:val="0"/>
      <w:divBdr>
        <w:top w:val="none" w:sz="0" w:space="0" w:color="auto"/>
        <w:left w:val="none" w:sz="0" w:space="0" w:color="auto"/>
        <w:bottom w:val="none" w:sz="0" w:space="0" w:color="auto"/>
        <w:right w:val="none" w:sz="0" w:space="0" w:color="auto"/>
      </w:divBdr>
    </w:div>
    <w:div w:id="314527453">
      <w:bodyDiv w:val="1"/>
      <w:marLeft w:val="0"/>
      <w:marRight w:val="0"/>
      <w:marTop w:val="0"/>
      <w:marBottom w:val="0"/>
      <w:divBdr>
        <w:top w:val="none" w:sz="0" w:space="0" w:color="auto"/>
        <w:left w:val="none" w:sz="0" w:space="0" w:color="auto"/>
        <w:bottom w:val="none" w:sz="0" w:space="0" w:color="auto"/>
        <w:right w:val="none" w:sz="0" w:space="0" w:color="auto"/>
      </w:divBdr>
    </w:div>
    <w:div w:id="320087800">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647027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2680204">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384253938">
      <w:bodyDiv w:val="1"/>
      <w:marLeft w:val="0"/>
      <w:marRight w:val="0"/>
      <w:marTop w:val="0"/>
      <w:marBottom w:val="0"/>
      <w:divBdr>
        <w:top w:val="none" w:sz="0" w:space="0" w:color="auto"/>
        <w:left w:val="none" w:sz="0" w:space="0" w:color="auto"/>
        <w:bottom w:val="none" w:sz="0" w:space="0" w:color="auto"/>
        <w:right w:val="none" w:sz="0" w:space="0" w:color="auto"/>
      </w:divBdr>
    </w:div>
    <w:div w:id="384304137">
      <w:bodyDiv w:val="1"/>
      <w:marLeft w:val="0"/>
      <w:marRight w:val="0"/>
      <w:marTop w:val="0"/>
      <w:marBottom w:val="0"/>
      <w:divBdr>
        <w:top w:val="none" w:sz="0" w:space="0" w:color="auto"/>
        <w:left w:val="none" w:sz="0" w:space="0" w:color="auto"/>
        <w:bottom w:val="none" w:sz="0" w:space="0" w:color="auto"/>
        <w:right w:val="none" w:sz="0" w:space="0" w:color="auto"/>
      </w:divBdr>
    </w:div>
    <w:div w:id="384643315">
      <w:bodyDiv w:val="1"/>
      <w:marLeft w:val="0"/>
      <w:marRight w:val="0"/>
      <w:marTop w:val="0"/>
      <w:marBottom w:val="0"/>
      <w:divBdr>
        <w:top w:val="none" w:sz="0" w:space="0" w:color="auto"/>
        <w:left w:val="none" w:sz="0" w:space="0" w:color="auto"/>
        <w:bottom w:val="none" w:sz="0" w:space="0" w:color="auto"/>
        <w:right w:val="none" w:sz="0" w:space="0" w:color="auto"/>
      </w:divBdr>
    </w:div>
    <w:div w:id="385447292">
      <w:bodyDiv w:val="1"/>
      <w:marLeft w:val="0"/>
      <w:marRight w:val="0"/>
      <w:marTop w:val="0"/>
      <w:marBottom w:val="0"/>
      <w:divBdr>
        <w:top w:val="none" w:sz="0" w:space="0" w:color="auto"/>
        <w:left w:val="none" w:sz="0" w:space="0" w:color="auto"/>
        <w:bottom w:val="none" w:sz="0" w:space="0" w:color="auto"/>
        <w:right w:val="none" w:sz="0" w:space="0" w:color="auto"/>
      </w:divBdr>
      <w:divsChild>
        <w:div w:id="1532693775">
          <w:marLeft w:val="360"/>
          <w:marRight w:val="0"/>
          <w:marTop w:val="200"/>
          <w:marBottom w:val="0"/>
          <w:divBdr>
            <w:top w:val="none" w:sz="0" w:space="0" w:color="auto"/>
            <w:left w:val="none" w:sz="0" w:space="0" w:color="auto"/>
            <w:bottom w:val="none" w:sz="0" w:space="0" w:color="auto"/>
            <w:right w:val="none" w:sz="0" w:space="0" w:color="auto"/>
          </w:divBdr>
        </w:div>
      </w:divsChild>
    </w:div>
    <w:div w:id="388694494">
      <w:bodyDiv w:val="1"/>
      <w:marLeft w:val="0"/>
      <w:marRight w:val="0"/>
      <w:marTop w:val="0"/>
      <w:marBottom w:val="0"/>
      <w:divBdr>
        <w:top w:val="none" w:sz="0" w:space="0" w:color="auto"/>
        <w:left w:val="none" w:sz="0" w:space="0" w:color="auto"/>
        <w:bottom w:val="none" w:sz="0" w:space="0" w:color="auto"/>
        <w:right w:val="none" w:sz="0" w:space="0" w:color="auto"/>
      </w:divBdr>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28547660">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39226889">
      <w:bodyDiv w:val="1"/>
      <w:marLeft w:val="0"/>
      <w:marRight w:val="0"/>
      <w:marTop w:val="0"/>
      <w:marBottom w:val="0"/>
      <w:divBdr>
        <w:top w:val="none" w:sz="0" w:space="0" w:color="auto"/>
        <w:left w:val="none" w:sz="0" w:space="0" w:color="auto"/>
        <w:bottom w:val="none" w:sz="0" w:space="0" w:color="auto"/>
        <w:right w:val="none" w:sz="0" w:space="0" w:color="auto"/>
      </w:divBdr>
      <w:divsChild>
        <w:div w:id="1712413330">
          <w:marLeft w:val="1080"/>
          <w:marRight w:val="0"/>
          <w:marTop w:val="100"/>
          <w:marBottom w:val="0"/>
          <w:divBdr>
            <w:top w:val="none" w:sz="0" w:space="0" w:color="auto"/>
            <w:left w:val="none" w:sz="0" w:space="0" w:color="auto"/>
            <w:bottom w:val="none" w:sz="0" w:space="0" w:color="auto"/>
            <w:right w:val="none" w:sz="0" w:space="0" w:color="auto"/>
          </w:divBdr>
        </w:div>
        <w:div w:id="1741638692">
          <w:marLeft w:val="1800"/>
          <w:marRight w:val="0"/>
          <w:marTop w:val="100"/>
          <w:marBottom w:val="0"/>
          <w:divBdr>
            <w:top w:val="none" w:sz="0" w:space="0" w:color="auto"/>
            <w:left w:val="none" w:sz="0" w:space="0" w:color="auto"/>
            <w:bottom w:val="none" w:sz="0" w:space="0" w:color="auto"/>
            <w:right w:val="none" w:sz="0" w:space="0" w:color="auto"/>
          </w:divBdr>
        </w:div>
      </w:divsChild>
    </w:div>
    <w:div w:id="443620677">
      <w:bodyDiv w:val="1"/>
      <w:marLeft w:val="0"/>
      <w:marRight w:val="0"/>
      <w:marTop w:val="0"/>
      <w:marBottom w:val="0"/>
      <w:divBdr>
        <w:top w:val="none" w:sz="0" w:space="0" w:color="auto"/>
        <w:left w:val="none" w:sz="0" w:space="0" w:color="auto"/>
        <w:bottom w:val="none" w:sz="0" w:space="0" w:color="auto"/>
        <w:right w:val="none" w:sz="0" w:space="0" w:color="auto"/>
      </w:divBdr>
    </w:div>
    <w:div w:id="452141677">
      <w:bodyDiv w:val="1"/>
      <w:marLeft w:val="0"/>
      <w:marRight w:val="0"/>
      <w:marTop w:val="0"/>
      <w:marBottom w:val="0"/>
      <w:divBdr>
        <w:top w:val="none" w:sz="0" w:space="0" w:color="auto"/>
        <w:left w:val="none" w:sz="0" w:space="0" w:color="auto"/>
        <w:bottom w:val="none" w:sz="0" w:space="0" w:color="auto"/>
        <w:right w:val="none" w:sz="0" w:space="0" w:color="auto"/>
      </w:divBdr>
    </w:div>
    <w:div w:id="454058633">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75881810">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85515094">
      <w:bodyDiv w:val="1"/>
      <w:marLeft w:val="0"/>
      <w:marRight w:val="0"/>
      <w:marTop w:val="0"/>
      <w:marBottom w:val="0"/>
      <w:divBdr>
        <w:top w:val="none" w:sz="0" w:space="0" w:color="auto"/>
        <w:left w:val="none" w:sz="0" w:space="0" w:color="auto"/>
        <w:bottom w:val="none" w:sz="0" w:space="0" w:color="auto"/>
        <w:right w:val="none" w:sz="0" w:space="0" w:color="auto"/>
      </w:divBdr>
    </w:div>
    <w:div w:id="486244219">
      <w:bodyDiv w:val="1"/>
      <w:marLeft w:val="0"/>
      <w:marRight w:val="0"/>
      <w:marTop w:val="0"/>
      <w:marBottom w:val="0"/>
      <w:divBdr>
        <w:top w:val="none" w:sz="0" w:space="0" w:color="auto"/>
        <w:left w:val="none" w:sz="0" w:space="0" w:color="auto"/>
        <w:bottom w:val="none" w:sz="0" w:space="0" w:color="auto"/>
        <w:right w:val="none" w:sz="0" w:space="0" w:color="auto"/>
      </w:divBdr>
      <w:divsChild>
        <w:div w:id="1517887751">
          <w:marLeft w:val="1166"/>
          <w:marRight w:val="0"/>
          <w:marTop w:val="0"/>
          <w:marBottom w:val="0"/>
          <w:divBdr>
            <w:top w:val="none" w:sz="0" w:space="0" w:color="auto"/>
            <w:left w:val="none" w:sz="0" w:space="0" w:color="auto"/>
            <w:bottom w:val="none" w:sz="0" w:space="0" w:color="auto"/>
            <w:right w:val="none" w:sz="0" w:space="0" w:color="auto"/>
          </w:divBdr>
        </w:div>
      </w:divsChild>
    </w:div>
    <w:div w:id="492182806">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17233026">
      <w:bodyDiv w:val="1"/>
      <w:marLeft w:val="0"/>
      <w:marRight w:val="0"/>
      <w:marTop w:val="0"/>
      <w:marBottom w:val="0"/>
      <w:divBdr>
        <w:top w:val="none" w:sz="0" w:space="0" w:color="auto"/>
        <w:left w:val="none" w:sz="0" w:space="0" w:color="auto"/>
        <w:bottom w:val="none" w:sz="0" w:space="0" w:color="auto"/>
        <w:right w:val="none" w:sz="0" w:space="0" w:color="auto"/>
      </w:divBdr>
    </w:div>
    <w:div w:id="519927777">
      <w:bodyDiv w:val="1"/>
      <w:marLeft w:val="0"/>
      <w:marRight w:val="0"/>
      <w:marTop w:val="0"/>
      <w:marBottom w:val="0"/>
      <w:divBdr>
        <w:top w:val="none" w:sz="0" w:space="0" w:color="auto"/>
        <w:left w:val="none" w:sz="0" w:space="0" w:color="auto"/>
        <w:bottom w:val="none" w:sz="0" w:space="0" w:color="auto"/>
        <w:right w:val="none" w:sz="0" w:space="0" w:color="auto"/>
      </w:divBdr>
    </w:div>
    <w:div w:id="541141123">
      <w:bodyDiv w:val="1"/>
      <w:marLeft w:val="0"/>
      <w:marRight w:val="0"/>
      <w:marTop w:val="0"/>
      <w:marBottom w:val="0"/>
      <w:divBdr>
        <w:top w:val="none" w:sz="0" w:space="0" w:color="auto"/>
        <w:left w:val="none" w:sz="0" w:space="0" w:color="auto"/>
        <w:bottom w:val="none" w:sz="0" w:space="0" w:color="auto"/>
        <w:right w:val="none" w:sz="0" w:space="0" w:color="auto"/>
      </w:divBdr>
      <w:divsChild>
        <w:div w:id="1426809270">
          <w:marLeft w:val="1080"/>
          <w:marRight w:val="0"/>
          <w:marTop w:val="100"/>
          <w:marBottom w:val="0"/>
          <w:divBdr>
            <w:top w:val="none" w:sz="0" w:space="0" w:color="auto"/>
            <w:left w:val="none" w:sz="0" w:space="0" w:color="auto"/>
            <w:bottom w:val="none" w:sz="0" w:space="0" w:color="auto"/>
            <w:right w:val="none" w:sz="0" w:space="0" w:color="auto"/>
          </w:divBdr>
        </w:div>
      </w:divsChild>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3392957">
      <w:bodyDiv w:val="1"/>
      <w:marLeft w:val="0"/>
      <w:marRight w:val="0"/>
      <w:marTop w:val="0"/>
      <w:marBottom w:val="0"/>
      <w:divBdr>
        <w:top w:val="none" w:sz="0" w:space="0" w:color="auto"/>
        <w:left w:val="none" w:sz="0" w:space="0" w:color="auto"/>
        <w:bottom w:val="none" w:sz="0" w:space="0" w:color="auto"/>
        <w:right w:val="none" w:sz="0" w:space="0" w:color="auto"/>
      </w:divBdr>
    </w:div>
    <w:div w:id="557522735">
      <w:bodyDiv w:val="1"/>
      <w:marLeft w:val="0"/>
      <w:marRight w:val="0"/>
      <w:marTop w:val="0"/>
      <w:marBottom w:val="0"/>
      <w:divBdr>
        <w:top w:val="none" w:sz="0" w:space="0" w:color="auto"/>
        <w:left w:val="none" w:sz="0" w:space="0" w:color="auto"/>
        <w:bottom w:val="none" w:sz="0" w:space="0" w:color="auto"/>
        <w:right w:val="none" w:sz="0" w:space="0" w:color="auto"/>
      </w:divBdr>
    </w:div>
    <w:div w:id="572201545">
      <w:bodyDiv w:val="1"/>
      <w:marLeft w:val="0"/>
      <w:marRight w:val="0"/>
      <w:marTop w:val="0"/>
      <w:marBottom w:val="0"/>
      <w:divBdr>
        <w:top w:val="none" w:sz="0" w:space="0" w:color="auto"/>
        <w:left w:val="none" w:sz="0" w:space="0" w:color="auto"/>
        <w:bottom w:val="none" w:sz="0" w:space="0" w:color="auto"/>
        <w:right w:val="none" w:sz="0" w:space="0" w:color="auto"/>
      </w:divBdr>
    </w:div>
    <w:div w:id="584807490">
      <w:bodyDiv w:val="1"/>
      <w:marLeft w:val="0"/>
      <w:marRight w:val="0"/>
      <w:marTop w:val="0"/>
      <w:marBottom w:val="0"/>
      <w:divBdr>
        <w:top w:val="none" w:sz="0" w:space="0" w:color="auto"/>
        <w:left w:val="none" w:sz="0" w:space="0" w:color="auto"/>
        <w:bottom w:val="none" w:sz="0" w:space="0" w:color="auto"/>
        <w:right w:val="none" w:sz="0" w:space="0" w:color="auto"/>
      </w:divBdr>
    </w:div>
    <w:div w:id="597954173">
      <w:bodyDiv w:val="1"/>
      <w:marLeft w:val="0"/>
      <w:marRight w:val="0"/>
      <w:marTop w:val="0"/>
      <w:marBottom w:val="0"/>
      <w:divBdr>
        <w:top w:val="none" w:sz="0" w:space="0" w:color="auto"/>
        <w:left w:val="none" w:sz="0" w:space="0" w:color="auto"/>
        <w:bottom w:val="none" w:sz="0" w:space="0" w:color="auto"/>
        <w:right w:val="none" w:sz="0" w:space="0" w:color="auto"/>
      </w:divBdr>
    </w:div>
    <w:div w:id="602884954">
      <w:bodyDiv w:val="1"/>
      <w:marLeft w:val="0"/>
      <w:marRight w:val="0"/>
      <w:marTop w:val="0"/>
      <w:marBottom w:val="0"/>
      <w:divBdr>
        <w:top w:val="none" w:sz="0" w:space="0" w:color="auto"/>
        <w:left w:val="none" w:sz="0" w:space="0" w:color="auto"/>
        <w:bottom w:val="none" w:sz="0" w:space="0" w:color="auto"/>
        <w:right w:val="none" w:sz="0" w:space="0" w:color="auto"/>
      </w:divBdr>
    </w:div>
    <w:div w:id="602997742">
      <w:bodyDiv w:val="1"/>
      <w:marLeft w:val="0"/>
      <w:marRight w:val="0"/>
      <w:marTop w:val="0"/>
      <w:marBottom w:val="0"/>
      <w:divBdr>
        <w:top w:val="none" w:sz="0" w:space="0" w:color="auto"/>
        <w:left w:val="none" w:sz="0" w:space="0" w:color="auto"/>
        <w:bottom w:val="none" w:sz="0" w:space="0" w:color="auto"/>
        <w:right w:val="none" w:sz="0" w:space="0" w:color="auto"/>
      </w:divBdr>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392302">
      <w:bodyDiv w:val="1"/>
      <w:marLeft w:val="0"/>
      <w:marRight w:val="0"/>
      <w:marTop w:val="0"/>
      <w:marBottom w:val="0"/>
      <w:divBdr>
        <w:top w:val="none" w:sz="0" w:space="0" w:color="auto"/>
        <w:left w:val="none" w:sz="0" w:space="0" w:color="auto"/>
        <w:bottom w:val="none" w:sz="0" w:space="0" w:color="auto"/>
        <w:right w:val="none" w:sz="0" w:space="0" w:color="auto"/>
      </w:divBdr>
    </w:div>
    <w:div w:id="629552307">
      <w:bodyDiv w:val="1"/>
      <w:marLeft w:val="0"/>
      <w:marRight w:val="0"/>
      <w:marTop w:val="0"/>
      <w:marBottom w:val="0"/>
      <w:divBdr>
        <w:top w:val="none" w:sz="0" w:space="0" w:color="auto"/>
        <w:left w:val="none" w:sz="0" w:space="0" w:color="auto"/>
        <w:bottom w:val="none" w:sz="0" w:space="0" w:color="auto"/>
        <w:right w:val="none" w:sz="0" w:space="0" w:color="auto"/>
      </w:divBdr>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80472485">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687633604">
      <w:bodyDiv w:val="1"/>
      <w:marLeft w:val="0"/>
      <w:marRight w:val="0"/>
      <w:marTop w:val="0"/>
      <w:marBottom w:val="0"/>
      <w:divBdr>
        <w:top w:val="none" w:sz="0" w:space="0" w:color="auto"/>
        <w:left w:val="none" w:sz="0" w:space="0" w:color="auto"/>
        <w:bottom w:val="none" w:sz="0" w:space="0" w:color="auto"/>
        <w:right w:val="none" w:sz="0" w:space="0" w:color="auto"/>
      </w:divBdr>
    </w:div>
    <w:div w:id="696925586">
      <w:bodyDiv w:val="1"/>
      <w:marLeft w:val="0"/>
      <w:marRight w:val="0"/>
      <w:marTop w:val="0"/>
      <w:marBottom w:val="0"/>
      <w:divBdr>
        <w:top w:val="none" w:sz="0" w:space="0" w:color="auto"/>
        <w:left w:val="none" w:sz="0" w:space="0" w:color="auto"/>
        <w:bottom w:val="none" w:sz="0" w:space="0" w:color="auto"/>
        <w:right w:val="none" w:sz="0" w:space="0" w:color="auto"/>
      </w:divBdr>
      <w:divsChild>
        <w:div w:id="2000227537">
          <w:marLeft w:val="1080"/>
          <w:marRight w:val="0"/>
          <w:marTop w:val="100"/>
          <w:marBottom w:val="0"/>
          <w:divBdr>
            <w:top w:val="none" w:sz="0" w:space="0" w:color="auto"/>
            <w:left w:val="none" w:sz="0" w:space="0" w:color="auto"/>
            <w:bottom w:val="none" w:sz="0" w:space="0" w:color="auto"/>
            <w:right w:val="none" w:sz="0" w:space="0" w:color="auto"/>
          </w:divBdr>
        </w:div>
      </w:divsChild>
    </w:div>
    <w:div w:id="701436905">
      <w:bodyDiv w:val="1"/>
      <w:marLeft w:val="0"/>
      <w:marRight w:val="0"/>
      <w:marTop w:val="0"/>
      <w:marBottom w:val="0"/>
      <w:divBdr>
        <w:top w:val="none" w:sz="0" w:space="0" w:color="auto"/>
        <w:left w:val="none" w:sz="0" w:space="0" w:color="auto"/>
        <w:bottom w:val="none" w:sz="0" w:space="0" w:color="auto"/>
        <w:right w:val="none" w:sz="0" w:space="0" w:color="auto"/>
      </w:divBdr>
    </w:div>
    <w:div w:id="703673212">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2849894">
      <w:bodyDiv w:val="1"/>
      <w:marLeft w:val="0"/>
      <w:marRight w:val="0"/>
      <w:marTop w:val="0"/>
      <w:marBottom w:val="0"/>
      <w:divBdr>
        <w:top w:val="none" w:sz="0" w:space="0" w:color="auto"/>
        <w:left w:val="none" w:sz="0" w:space="0" w:color="auto"/>
        <w:bottom w:val="none" w:sz="0" w:space="0" w:color="auto"/>
        <w:right w:val="none" w:sz="0" w:space="0" w:color="auto"/>
      </w:divBdr>
    </w:div>
    <w:div w:id="717901382">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22291401">
      <w:bodyDiv w:val="1"/>
      <w:marLeft w:val="0"/>
      <w:marRight w:val="0"/>
      <w:marTop w:val="0"/>
      <w:marBottom w:val="0"/>
      <w:divBdr>
        <w:top w:val="none" w:sz="0" w:space="0" w:color="auto"/>
        <w:left w:val="none" w:sz="0" w:space="0" w:color="auto"/>
        <w:bottom w:val="none" w:sz="0" w:space="0" w:color="auto"/>
        <w:right w:val="none" w:sz="0" w:space="0" w:color="auto"/>
      </w:divBdr>
    </w:div>
    <w:div w:id="723723430">
      <w:bodyDiv w:val="1"/>
      <w:marLeft w:val="0"/>
      <w:marRight w:val="0"/>
      <w:marTop w:val="0"/>
      <w:marBottom w:val="0"/>
      <w:divBdr>
        <w:top w:val="none" w:sz="0" w:space="0" w:color="auto"/>
        <w:left w:val="none" w:sz="0" w:space="0" w:color="auto"/>
        <w:bottom w:val="none" w:sz="0" w:space="0" w:color="auto"/>
        <w:right w:val="none" w:sz="0" w:space="0" w:color="auto"/>
      </w:divBdr>
    </w:div>
    <w:div w:id="724448660">
      <w:bodyDiv w:val="1"/>
      <w:marLeft w:val="0"/>
      <w:marRight w:val="0"/>
      <w:marTop w:val="0"/>
      <w:marBottom w:val="0"/>
      <w:divBdr>
        <w:top w:val="none" w:sz="0" w:space="0" w:color="auto"/>
        <w:left w:val="none" w:sz="0" w:space="0" w:color="auto"/>
        <w:bottom w:val="none" w:sz="0" w:space="0" w:color="auto"/>
        <w:right w:val="none" w:sz="0" w:space="0" w:color="auto"/>
      </w:divBdr>
    </w:div>
    <w:div w:id="724987656">
      <w:bodyDiv w:val="1"/>
      <w:marLeft w:val="0"/>
      <w:marRight w:val="0"/>
      <w:marTop w:val="0"/>
      <w:marBottom w:val="0"/>
      <w:divBdr>
        <w:top w:val="none" w:sz="0" w:space="0" w:color="auto"/>
        <w:left w:val="none" w:sz="0" w:space="0" w:color="auto"/>
        <w:bottom w:val="none" w:sz="0" w:space="0" w:color="auto"/>
        <w:right w:val="none" w:sz="0" w:space="0" w:color="auto"/>
      </w:divBdr>
    </w:div>
    <w:div w:id="727338017">
      <w:bodyDiv w:val="1"/>
      <w:marLeft w:val="0"/>
      <w:marRight w:val="0"/>
      <w:marTop w:val="0"/>
      <w:marBottom w:val="0"/>
      <w:divBdr>
        <w:top w:val="none" w:sz="0" w:space="0" w:color="auto"/>
        <w:left w:val="none" w:sz="0" w:space="0" w:color="auto"/>
        <w:bottom w:val="none" w:sz="0" w:space="0" w:color="auto"/>
        <w:right w:val="none" w:sz="0" w:space="0" w:color="auto"/>
      </w:divBdr>
    </w:div>
    <w:div w:id="734161778">
      <w:bodyDiv w:val="1"/>
      <w:marLeft w:val="0"/>
      <w:marRight w:val="0"/>
      <w:marTop w:val="0"/>
      <w:marBottom w:val="0"/>
      <w:divBdr>
        <w:top w:val="none" w:sz="0" w:space="0" w:color="auto"/>
        <w:left w:val="none" w:sz="0" w:space="0" w:color="auto"/>
        <w:bottom w:val="none" w:sz="0" w:space="0" w:color="auto"/>
        <w:right w:val="none" w:sz="0" w:space="0" w:color="auto"/>
      </w:divBdr>
    </w:div>
    <w:div w:id="744038324">
      <w:bodyDiv w:val="1"/>
      <w:marLeft w:val="0"/>
      <w:marRight w:val="0"/>
      <w:marTop w:val="0"/>
      <w:marBottom w:val="0"/>
      <w:divBdr>
        <w:top w:val="none" w:sz="0" w:space="0" w:color="auto"/>
        <w:left w:val="none" w:sz="0" w:space="0" w:color="auto"/>
        <w:bottom w:val="none" w:sz="0" w:space="0" w:color="auto"/>
        <w:right w:val="none" w:sz="0" w:space="0" w:color="auto"/>
      </w:divBdr>
    </w:div>
    <w:div w:id="750009040">
      <w:bodyDiv w:val="1"/>
      <w:marLeft w:val="0"/>
      <w:marRight w:val="0"/>
      <w:marTop w:val="0"/>
      <w:marBottom w:val="0"/>
      <w:divBdr>
        <w:top w:val="none" w:sz="0" w:space="0" w:color="auto"/>
        <w:left w:val="none" w:sz="0" w:space="0" w:color="auto"/>
        <w:bottom w:val="none" w:sz="0" w:space="0" w:color="auto"/>
        <w:right w:val="none" w:sz="0" w:space="0" w:color="auto"/>
      </w:divBdr>
    </w:div>
    <w:div w:id="751778443">
      <w:bodyDiv w:val="1"/>
      <w:marLeft w:val="0"/>
      <w:marRight w:val="0"/>
      <w:marTop w:val="0"/>
      <w:marBottom w:val="0"/>
      <w:divBdr>
        <w:top w:val="none" w:sz="0" w:space="0" w:color="auto"/>
        <w:left w:val="none" w:sz="0" w:space="0" w:color="auto"/>
        <w:bottom w:val="none" w:sz="0" w:space="0" w:color="auto"/>
        <w:right w:val="none" w:sz="0" w:space="0" w:color="auto"/>
      </w:divBdr>
    </w:div>
    <w:div w:id="759255000">
      <w:bodyDiv w:val="1"/>
      <w:marLeft w:val="0"/>
      <w:marRight w:val="0"/>
      <w:marTop w:val="0"/>
      <w:marBottom w:val="0"/>
      <w:divBdr>
        <w:top w:val="none" w:sz="0" w:space="0" w:color="auto"/>
        <w:left w:val="none" w:sz="0" w:space="0" w:color="auto"/>
        <w:bottom w:val="none" w:sz="0" w:space="0" w:color="auto"/>
        <w:right w:val="none" w:sz="0" w:space="0" w:color="auto"/>
      </w:divBdr>
    </w:div>
    <w:div w:id="766779077">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788010346">
      <w:bodyDiv w:val="1"/>
      <w:marLeft w:val="0"/>
      <w:marRight w:val="0"/>
      <w:marTop w:val="0"/>
      <w:marBottom w:val="0"/>
      <w:divBdr>
        <w:top w:val="none" w:sz="0" w:space="0" w:color="auto"/>
        <w:left w:val="none" w:sz="0" w:space="0" w:color="auto"/>
        <w:bottom w:val="none" w:sz="0" w:space="0" w:color="auto"/>
        <w:right w:val="none" w:sz="0" w:space="0" w:color="auto"/>
      </w:divBdr>
    </w:div>
    <w:div w:id="799030657">
      <w:bodyDiv w:val="1"/>
      <w:marLeft w:val="0"/>
      <w:marRight w:val="0"/>
      <w:marTop w:val="0"/>
      <w:marBottom w:val="0"/>
      <w:divBdr>
        <w:top w:val="none" w:sz="0" w:space="0" w:color="auto"/>
        <w:left w:val="none" w:sz="0" w:space="0" w:color="auto"/>
        <w:bottom w:val="none" w:sz="0" w:space="0" w:color="auto"/>
        <w:right w:val="none" w:sz="0" w:space="0" w:color="auto"/>
      </w:divBdr>
    </w:div>
    <w:div w:id="804586355">
      <w:bodyDiv w:val="1"/>
      <w:marLeft w:val="0"/>
      <w:marRight w:val="0"/>
      <w:marTop w:val="0"/>
      <w:marBottom w:val="0"/>
      <w:divBdr>
        <w:top w:val="none" w:sz="0" w:space="0" w:color="auto"/>
        <w:left w:val="none" w:sz="0" w:space="0" w:color="auto"/>
        <w:bottom w:val="none" w:sz="0" w:space="0" w:color="auto"/>
        <w:right w:val="none" w:sz="0" w:space="0" w:color="auto"/>
      </w:divBdr>
    </w:div>
    <w:div w:id="807088126">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0581859">
      <w:bodyDiv w:val="1"/>
      <w:marLeft w:val="0"/>
      <w:marRight w:val="0"/>
      <w:marTop w:val="0"/>
      <w:marBottom w:val="0"/>
      <w:divBdr>
        <w:top w:val="none" w:sz="0" w:space="0" w:color="auto"/>
        <w:left w:val="none" w:sz="0" w:space="0" w:color="auto"/>
        <w:bottom w:val="none" w:sz="0" w:space="0" w:color="auto"/>
        <w:right w:val="none" w:sz="0" w:space="0" w:color="auto"/>
      </w:divBdr>
    </w:div>
    <w:div w:id="826172871">
      <w:bodyDiv w:val="1"/>
      <w:marLeft w:val="0"/>
      <w:marRight w:val="0"/>
      <w:marTop w:val="0"/>
      <w:marBottom w:val="0"/>
      <w:divBdr>
        <w:top w:val="none" w:sz="0" w:space="0" w:color="auto"/>
        <w:left w:val="none" w:sz="0" w:space="0" w:color="auto"/>
        <w:bottom w:val="none" w:sz="0" w:space="0" w:color="auto"/>
        <w:right w:val="none" w:sz="0" w:space="0" w:color="auto"/>
      </w:divBdr>
    </w:div>
    <w:div w:id="826750987">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28251803">
      <w:bodyDiv w:val="1"/>
      <w:marLeft w:val="0"/>
      <w:marRight w:val="0"/>
      <w:marTop w:val="0"/>
      <w:marBottom w:val="0"/>
      <w:divBdr>
        <w:top w:val="none" w:sz="0" w:space="0" w:color="auto"/>
        <w:left w:val="none" w:sz="0" w:space="0" w:color="auto"/>
        <w:bottom w:val="none" w:sz="0" w:space="0" w:color="auto"/>
        <w:right w:val="none" w:sz="0" w:space="0" w:color="auto"/>
      </w:divBdr>
    </w:div>
    <w:div w:id="835921119">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45949056">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78518755">
      <w:bodyDiv w:val="1"/>
      <w:marLeft w:val="0"/>
      <w:marRight w:val="0"/>
      <w:marTop w:val="0"/>
      <w:marBottom w:val="0"/>
      <w:divBdr>
        <w:top w:val="none" w:sz="0" w:space="0" w:color="auto"/>
        <w:left w:val="none" w:sz="0" w:space="0" w:color="auto"/>
        <w:bottom w:val="none" w:sz="0" w:space="0" w:color="auto"/>
        <w:right w:val="none" w:sz="0" w:space="0" w:color="auto"/>
      </w:divBdr>
    </w:div>
    <w:div w:id="891036707">
      <w:bodyDiv w:val="1"/>
      <w:marLeft w:val="0"/>
      <w:marRight w:val="0"/>
      <w:marTop w:val="0"/>
      <w:marBottom w:val="0"/>
      <w:divBdr>
        <w:top w:val="none" w:sz="0" w:space="0" w:color="auto"/>
        <w:left w:val="none" w:sz="0" w:space="0" w:color="auto"/>
        <w:bottom w:val="none" w:sz="0" w:space="0" w:color="auto"/>
        <w:right w:val="none" w:sz="0" w:space="0" w:color="auto"/>
      </w:divBdr>
      <w:divsChild>
        <w:div w:id="86776498">
          <w:marLeft w:val="446"/>
          <w:marRight w:val="0"/>
          <w:marTop w:val="0"/>
          <w:marBottom w:val="0"/>
          <w:divBdr>
            <w:top w:val="none" w:sz="0" w:space="0" w:color="auto"/>
            <w:left w:val="none" w:sz="0" w:space="0" w:color="auto"/>
            <w:bottom w:val="none" w:sz="0" w:space="0" w:color="auto"/>
            <w:right w:val="none" w:sz="0" w:space="0" w:color="auto"/>
          </w:divBdr>
        </w:div>
        <w:div w:id="1082676555">
          <w:marLeft w:val="446"/>
          <w:marRight w:val="0"/>
          <w:marTop w:val="0"/>
          <w:marBottom w:val="0"/>
          <w:divBdr>
            <w:top w:val="none" w:sz="0" w:space="0" w:color="auto"/>
            <w:left w:val="none" w:sz="0" w:space="0" w:color="auto"/>
            <w:bottom w:val="none" w:sz="0" w:space="0" w:color="auto"/>
            <w:right w:val="none" w:sz="0" w:space="0" w:color="auto"/>
          </w:divBdr>
        </w:div>
      </w:divsChild>
    </w:div>
    <w:div w:id="892732535">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09999831">
      <w:bodyDiv w:val="1"/>
      <w:marLeft w:val="0"/>
      <w:marRight w:val="0"/>
      <w:marTop w:val="0"/>
      <w:marBottom w:val="0"/>
      <w:divBdr>
        <w:top w:val="none" w:sz="0" w:space="0" w:color="auto"/>
        <w:left w:val="none" w:sz="0" w:space="0" w:color="auto"/>
        <w:bottom w:val="none" w:sz="0" w:space="0" w:color="auto"/>
        <w:right w:val="none" w:sz="0" w:space="0" w:color="auto"/>
      </w:divBdr>
    </w:div>
    <w:div w:id="915363136">
      <w:bodyDiv w:val="1"/>
      <w:marLeft w:val="0"/>
      <w:marRight w:val="0"/>
      <w:marTop w:val="0"/>
      <w:marBottom w:val="0"/>
      <w:divBdr>
        <w:top w:val="none" w:sz="0" w:space="0" w:color="auto"/>
        <w:left w:val="none" w:sz="0" w:space="0" w:color="auto"/>
        <w:bottom w:val="none" w:sz="0" w:space="0" w:color="auto"/>
        <w:right w:val="none" w:sz="0" w:space="0" w:color="auto"/>
      </w:divBdr>
    </w:div>
    <w:div w:id="929200455">
      <w:bodyDiv w:val="1"/>
      <w:marLeft w:val="0"/>
      <w:marRight w:val="0"/>
      <w:marTop w:val="0"/>
      <w:marBottom w:val="0"/>
      <w:divBdr>
        <w:top w:val="none" w:sz="0" w:space="0" w:color="auto"/>
        <w:left w:val="none" w:sz="0" w:space="0" w:color="auto"/>
        <w:bottom w:val="none" w:sz="0" w:space="0" w:color="auto"/>
        <w:right w:val="none" w:sz="0" w:space="0" w:color="auto"/>
      </w:divBdr>
    </w:div>
    <w:div w:id="930088097">
      <w:bodyDiv w:val="1"/>
      <w:marLeft w:val="0"/>
      <w:marRight w:val="0"/>
      <w:marTop w:val="0"/>
      <w:marBottom w:val="0"/>
      <w:divBdr>
        <w:top w:val="none" w:sz="0" w:space="0" w:color="auto"/>
        <w:left w:val="none" w:sz="0" w:space="0" w:color="auto"/>
        <w:bottom w:val="none" w:sz="0" w:space="0" w:color="auto"/>
        <w:right w:val="none" w:sz="0" w:space="0" w:color="auto"/>
      </w:divBdr>
    </w:div>
    <w:div w:id="935017074">
      <w:bodyDiv w:val="1"/>
      <w:marLeft w:val="0"/>
      <w:marRight w:val="0"/>
      <w:marTop w:val="0"/>
      <w:marBottom w:val="0"/>
      <w:divBdr>
        <w:top w:val="none" w:sz="0" w:space="0" w:color="auto"/>
        <w:left w:val="none" w:sz="0" w:space="0" w:color="auto"/>
        <w:bottom w:val="none" w:sz="0" w:space="0" w:color="auto"/>
        <w:right w:val="none" w:sz="0" w:space="0" w:color="auto"/>
      </w:divBdr>
      <w:divsChild>
        <w:div w:id="1149400631">
          <w:marLeft w:val="1699"/>
          <w:marRight w:val="0"/>
          <w:marTop w:val="120"/>
          <w:marBottom w:val="0"/>
          <w:divBdr>
            <w:top w:val="none" w:sz="0" w:space="0" w:color="auto"/>
            <w:left w:val="none" w:sz="0" w:space="0" w:color="auto"/>
            <w:bottom w:val="none" w:sz="0" w:space="0" w:color="auto"/>
            <w:right w:val="none" w:sz="0" w:space="0" w:color="auto"/>
          </w:divBdr>
        </w:div>
        <w:div w:id="1987856762">
          <w:marLeft w:val="1267"/>
          <w:marRight w:val="0"/>
          <w:marTop w:val="180"/>
          <w:marBottom w:val="0"/>
          <w:divBdr>
            <w:top w:val="none" w:sz="0" w:space="0" w:color="auto"/>
            <w:left w:val="none" w:sz="0" w:space="0" w:color="auto"/>
            <w:bottom w:val="none" w:sz="0" w:space="0" w:color="auto"/>
            <w:right w:val="none" w:sz="0" w:space="0" w:color="auto"/>
          </w:divBdr>
        </w:div>
        <w:div w:id="2101438689">
          <w:marLeft w:val="1699"/>
          <w:marRight w:val="0"/>
          <w:marTop w:val="120"/>
          <w:marBottom w:val="0"/>
          <w:divBdr>
            <w:top w:val="none" w:sz="0" w:space="0" w:color="auto"/>
            <w:left w:val="none" w:sz="0" w:space="0" w:color="auto"/>
            <w:bottom w:val="none" w:sz="0" w:space="0" w:color="auto"/>
            <w:right w:val="none" w:sz="0" w:space="0" w:color="auto"/>
          </w:divBdr>
        </w:div>
      </w:divsChild>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43733737">
      <w:bodyDiv w:val="1"/>
      <w:marLeft w:val="0"/>
      <w:marRight w:val="0"/>
      <w:marTop w:val="0"/>
      <w:marBottom w:val="0"/>
      <w:divBdr>
        <w:top w:val="none" w:sz="0" w:space="0" w:color="auto"/>
        <w:left w:val="none" w:sz="0" w:space="0" w:color="auto"/>
        <w:bottom w:val="none" w:sz="0" w:space="0" w:color="auto"/>
        <w:right w:val="none" w:sz="0" w:space="0" w:color="auto"/>
      </w:divBdr>
    </w:div>
    <w:div w:id="944849716">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61309391">
      <w:bodyDiv w:val="1"/>
      <w:marLeft w:val="0"/>
      <w:marRight w:val="0"/>
      <w:marTop w:val="0"/>
      <w:marBottom w:val="0"/>
      <w:divBdr>
        <w:top w:val="none" w:sz="0" w:space="0" w:color="auto"/>
        <w:left w:val="none" w:sz="0" w:space="0" w:color="auto"/>
        <w:bottom w:val="none" w:sz="0" w:space="0" w:color="auto"/>
        <w:right w:val="none" w:sz="0" w:space="0" w:color="auto"/>
      </w:divBdr>
    </w:div>
    <w:div w:id="966856947">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979963773">
      <w:bodyDiv w:val="1"/>
      <w:marLeft w:val="0"/>
      <w:marRight w:val="0"/>
      <w:marTop w:val="0"/>
      <w:marBottom w:val="0"/>
      <w:divBdr>
        <w:top w:val="none" w:sz="0" w:space="0" w:color="auto"/>
        <w:left w:val="none" w:sz="0" w:space="0" w:color="auto"/>
        <w:bottom w:val="none" w:sz="0" w:space="0" w:color="auto"/>
        <w:right w:val="none" w:sz="0" w:space="0" w:color="auto"/>
      </w:divBdr>
    </w:div>
    <w:div w:id="989331985">
      <w:bodyDiv w:val="1"/>
      <w:marLeft w:val="0"/>
      <w:marRight w:val="0"/>
      <w:marTop w:val="0"/>
      <w:marBottom w:val="0"/>
      <w:divBdr>
        <w:top w:val="none" w:sz="0" w:space="0" w:color="auto"/>
        <w:left w:val="none" w:sz="0" w:space="0" w:color="auto"/>
        <w:bottom w:val="none" w:sz="0" w:space="0" w:color="auto"/>
        <w:right w:val="none" w:sz="0" w:space="0" w:color="auto"/>
      </w:divBdr>
    </w:div>
    <w:div w:id="994066459">
      <w:bodyDiv w:val="1"/>
      <w:marLeft w:val="0"/>
      <w:marRight w:val="0"/>
      <w:marTop w:val="0"/>
      <w:marBottom w:val="0"/>
      <w:divBdr>
        <w:top w:val="none" w:sz="0" w:space="0" w:color="auto"/>
        <w:left w:val="none" w:sz="0" w:space="0" w:color="auto"/>
        <w:bottom w:val="none" w:sz="0" w:space="0" w:color="auto"/>
        <w:right w:val="none" w:sz="0" w:space="0" w:color="auto"/>
      </w:divBdr>
    </w:div>
    <w:div w:id="994802423">
      <w:bodyDiv w:val="1"/>
      <w:marLeft w:val="0"/>
      <w:marRight w:val="0"/>
      <w:marTop w:val="0"/>
      <w:marBottom w:val="0"/>
      <w:divBdr>
        <w:top w:val="none" w:sz="0" w:space="0" w:color="auto"/>
        <w:left w:val="none" w:sz="0" w:space="0" w:color="auto"/>
        <w:bottom w:val="none" w:sz="0" w:space="0" w:color="auto"/>
        <w:right w:val="none" w:sz="0" w:space="0" w:color="auto"/>
      </w:divBdr>
    </w:div>
    <w:div w:id="1001851187">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016541666">
      <w:bodyDiv w:val="1"/>
      <w:marLeft w:val="0"/>
      <w:marRight w:val="0"/>
      <w:marTop w:val="0"/>
      <w:marBottom w:val="0"/>
      <w:divBdr>
        <w:top w:val="none" w:sz="0" w:space="0" w:color="auto"/>
        <w:left w:val="none" w:sz="0" w:space="0" w:color="auto"/>
        <w:bottom w:val="none" w:sz="0" w:space="0" w:color="auto"/>
        <w:right w:val="none" w:sz="0" w:space="0" w:color="auto"/>
      </w:divBdr>
    </w:div>
    <w:div w:id="1023289387">
      <w:bodyDiv w:val="1"/>
      <w:marLeft w:val="0"/>
      <w:marRight w:val="0"/>
      <w:marTop w:val="0"/>
      <w:marBottom w:val="0"/>
      <w:divBdr>
        <w:top w:val="none" w:sz="0" w:space="0" w:color="auto"/>
        <w:left w:val="none" w:sz="0" w:space="0" w:color="auto"/>
        <w:bottom w:val="none" w:sz="0" w:space="0" w:color="auto"/>
        <w:right w:val="none" w:sz="0" w:space="0" w:color="auto"/>
      </w:divBdr>
    </w:div>
    <w:div w:id="1028677656">
      <w:bodyDiv w:val="1"/>
      <w:marLeft w:val="0"/>
      <w:marRight w:val="0"/>
      <w:marTop w:val="0"/>
      <w:marBottom w:val="0"/>
      <w:divBdr>
        <w:top w:val="none" w:sz="0" w:space="0" w:color="auto"/>
        <w:left w:val="none" w:sz="0" w:space="0" w:color="auto"/>
        <w:bottom w:val="none" w:sz="0" w:space="0" w:color="auto"/>
        <w:right w:val="none" w:sz="0" w:space="0" w:color="auto"/>
      </w:divBdr>
    </w:div>
    <w:div w:id="1031151000">
      <w:bodyDiv w:val="1"/>
      <w:marLeft w:val="0"/>
      <w:marRight w:val="0"/>
      <w:marTop w:val="0"/>
      <w:marBottom w:val="0"/>
      <w:divBdr>
        <w:top w:val="none" w:sz="0" w:space="0" w:color="auto"/>
        <w:left w:val="none" w:sz="0" w:space="0" w:color="auto"/>
        <w:bottom w:val="none" w:sz="0" w:space="0" w:color="auto"/>
        <w:right w:val="none" w:sz="0" w:space="0" w:color="auto"/>
      </w:divBdr>
    </w:div>
    <w:div w:id="1033653274">
      <w:bodyDiv w:val="1"/>
      <w:marLeft w:val="0"/>
      <w:marRight w:val="0"/>
      <w:marTop w:val="0"/>
      <w:marBottom w:val="0"/>
      <w:divBdr>
        <w:top w:val="none" w:sz="0" w:space="0" w:color="auto"/>
        <w:left w:val="none" w:sz="0" w:space="0" w:color="auto"/>
        <w:bottom w:val="none" w:sz="0" w:space="0" w:color="auto"/>
        <w:right w:val="none" w:sz="0" w:space="0" w:color="auto"/>
      </w:divBdr>
      <w:divsChild>
        <w:div w:id="251667882">
          <w:marLeft w:val="1080"/>
          <w:marRight w:val="0"/>
          <w:marTop w:val="100"/>
          <w:marBottom w:val="0"/>
          <w:divBdr>
            <w:top w:val="none" w:sz="0" w:space="0" w:color="auto"/>
            <w:left w:val="none" w:sz="0" w:space="0" w:color="auto"/>
            <w:bottom w:val="none" w:sz="0" w:space="0" w:color="auto"/>
            <w:right w:val="none" w:sz="0" w:space="0" w:color="auto"/>
          </w:divBdr>
        </w:div>
        <w:div w:id="2011639466">
          <w:marLeft w:val="1800"/>
          <w:marRight w:val="0"/>
          <w:marTop w:val="100"/>
          <w:marBottom w:val="0"/>
          <w:divBdr>
            <w:top w:val="none" w:sz="0" w:space="0" w:color="auto"/>
            <w:left w:val="none" w:sz="0" w:space="0" w:color="auto"/>
            <w:bottom w:val="none" w:sz="0" w:space="0" w:color="auto"/>
            <w:right w:val="none" w:sz="0" w:space="0" w:color="auto"/>
          </w:divBdr>
        </w:div>
      </w:divsChild>
    </w:div>
    <w:div w:id="1039167653">
      <w:bodyDiv w:val="1"/>
      <w:marLeft w:val="0"/>
      <w:marRight w:val="0"/>
      <w:marTop w:val="0"/>
      <w:marBottom w:val="0"/>
      <w:divBdr>
        <w:top w:val="none" w:sz="0" w:space="0" w:color="auto"/>
        <w:left w:val="none" w:sz="0" w:space="0" w:color="auto"/>
        <w:bottom w:val="none" w:sz="0" w:space="0" w:color="auto"/>
        <w:right w:val="none" w:sz="0" w:space="0" w:color="auto"/>
      </w:divBdr>
    </w:div>
    <w:div w:id="1039285501">
      <w:bodyDiv w:val="1"/>
      <w:marLeft w:val="0"/>
      <w:marRight w:val="0"/>
      <w:marTop w:val="0"/>
      <w:marBottom w:val="0"/>
      <w:divBdr>
        <w:top w:val="none" w:sz="0" w:space="0" w:color="auto"/>
        <w:left w:val="none" w:sz="0" w:space="0" w:color="auto"/>
        <w:bottom w:val="none" w:sz="0" w:space="0" w:color="auto"/>
        <w:right w:val="none" w:sz="0" w:space="0" w:color="auto"/>
      </w:divBdr>
    </w:div>
    <w:div w:id="1049383555">
      <w:bodyDiv w:val="1"/>
      <w:marLeft w:val="0"/>
      <w:marRight w:val="0"/>
      <w:marTop w:val="0"/>
      <w:marBottom w:val="0"/>
      <w:divBdr>
        <w:top w:val="none" w:sz="0" w:space="0" w:color="auto"/>
        <w:left w:val="none" w:sz="0" w:space="0" w:color="auto"/>
        <w:bottom w:val="none" w:sz="0" w:space="0" w:color="auto"/>
        <w:right w:val="none" w:sz="0" w:space="0" w:color="auto"/>
      </w:divBdr>
    </w:div>
    <w:div w:id="1058019323">
      <w:bodyDiv w:val="1"/>
      <w:marLeft w:val="0"/>
      <w:marRight w:val="0"/>
      <w:marTop w:val="0"/>
      <w:marBottom w:val="0"/>
      <w:divBdr>
        <w:top w:val="none" w:sz="0" w:space="0" w:color="auto"/>
        <w:left w:val="none" w:sz="0" w:space="0" w:color="auto"/>
        <w:bottom w:val="none" w:sz="0" w:space="0" w:color="auto"/>
        <w:right w:val="none" w:sz="0" w:space="0" w:color="auto"/>
      </w:divBdr>
    </w:div>
    <w:div w:id="1059984094">
      <w:bodyDiv w:val="1"/>
      <w:marLeft w:val="0"/>
      <w:marRight w:val="0"/>
      <w:marTop w:val="0"/>
      <w:marBottom w:val="0"/>
      <w:divBdr>
        <w:top w:val="none" w:sz="0" w:space="0" w:color="auto"/>
        <w:left w:val="none" w:sz="0" w:space="0" w:color="auto"/>
        <w:bottom w:val="none" w:sz="0" w:space="0" w:color="auto"/>
        <w:right w:val="none" w:sz="0" w:space="0" w:color="auto"/>
      </w:divBdr>
    </w:div>
    <w:div w:id="1064794543">
      <w:bodyDiv w:val="1"/>
      <w:marLeft w:val="0"/>
      <w:marRight w:val="0"/>
      <w:marTop w:val="0"/>
      <w:marBottom w:val="0"/>
      <w:divBdr>
        <w:top w:val="none" w:sz="0" w:space="0" w:color="auto"/>
        <w:left w:val="none" w:sz="0" w:space="0" w:color="auto"/>
        <w:bottom w:val="none" w:sz="0" w:space="0" w:color="auto"/>
        <w:right w:val="none" w:sz="0" w:space="0" w:color="auto"/>
      </w:divBdr>
    </w:div>
    <w:div w:id="1069109683">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1070725">
      <w:bodyDiv w:val="1"/>
      <w:marLeft w:val="0"/>
      <w:marRight w:val="0"/>
      <w:marTop w:val="0"/>
      <w:marBottom w:val="0"/>
      <w:divBdr>
        <w:top w:val="none" w:sz="0" w:space="0" w:color="auto"/>
        <w:left w:val="none" w:sz="0" w:space="0" w:color="auto"/>
        <w:bottom w:val="none" w:sz="0" w:space="0" w:color="auto"/>
        <w:right w:val="none" w:sz="0" w:space="0" w:color="auto"/>
      </w:divBdr>
    </w:div>
    <w:div w:id="1122503371">
      <w:bodyDiv w:val="1"/>
      <w:marLeft w:val="0"/>
      <w:marRight w:val="0"/>
      <w:marTop w:val="0"/>
      <w:marBottom w:val="0"/>
      <w:divBdr>
        <w:top w:val="none" w:sz="0" w:space="0" w:color="auto"/>
        <w:left w:val="none" w:sz="0" w:space="0" w:color="auto"/>
        <w:bottom w:val="none" w:sz="0" w:space="0" w:color="auto"/>
        <w:right w:val="none" w:sz="0" w:space="0" w:color="auto"/>
      </w:divBdr>
    </w:div>
    <w:div w:id="1128086142">
      <w:bodyDiv w:val="1"/>
      <w:marLeft w:val="0"/>
      <w:marRight w:val="0"/>
      <w:marTop w:val="0"/>
      <w:marBottom w:val="0"/>
      <w:divBdr>
        <w:top w:val="none" w:sz="0" w:space="0" w:color="auto"/>
        <w:left w:val="none" w:sz="0" w:space="0" w:color="auto"/>
        <w:bottom w:val="none" w:sz="0" w:space="0" w:color="auto"/>
        <w:right w:val="none" w:sz="0" w:space="0" w:color="auto"/>
      </w:divBdr>
    </w:div>
    <w:div w:id="1129544194">
      <w:bodyDiv w:val="1"/>
      <w:marLeft w:val="0"/>
      <w:marRight w:val="0"/>
      <w:marTop w:val="0"/>
      <w:marBottom w:val="0"/>
      <w:divBdr>
        <w:top w:val="none" w:sz="0" w:space="0" w:color="auto"/>
        <w:left w:val="none" w:sz="0" w:space="0" w:color="auto"/>
        <w:bottom w:val="none" w:sz="0" w:space="0" w:color="auto"/>
        <w:right w:val="none" w:sz="0" w:space="0" w:color="auto"/>
      </w:divBdr>
    </w:div>
    <w:div w:id="1138038290">
      <w:bodyDiv w:val="1"/>
      <w:marLeft w:val="0"/>
      <w:marRight w:val="0"/>
      <w:marTop w:val="0"/>
      <w:marBottom w:val="0"/>
      <w:divBdr>
        <w:top w:val="none" w:sz="0" w:space="0" w:color="auto"/>
        <w:left w:val="none" w:sz="0" w:space="0" w:color="auto"/>
        <w:bottom w:val="none" w:sz="0" w:space="0" w:color="auto"/>
        <w:right w:val="none" w:sz="0" w:space="0" w:color="auto"/>
      </w:divBdr>
    </w:div>
    <w:div w:id="1148085668">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56846455">
      <w:bodyDiv w:val="1"/>
      <w:marLeft w:val="0"/>
      <w:marRight w:val="0"/>
      <w:marTop w:val="0"/>
      <w:marBottom w:val="0"/>
      <w:divBdr>
        <w:top w:val="none" w:sz="0" w:space="0" w:color="auto"/>
        <w:left w:val="none" w:sz="0" w:space="0" w:color="auto"/>
        <w:bottom w:val="none" w:sz="0" w:space="0" w:color="auto"/>
        <w:right w:val="none" w:sz="0" w:space="0" w:color="auto"/>
      </w:divBdr>
    </w:div>
    <w:div w:id="1157111697">
      <w:bodyDiv w:val="1"/>
      <w:marLeft w:val="0"/>
      <w:marRight w:val="0"/>
      <w:marTop w:val="0"/>
      <w:marBottom w:val="0"/>
      <w:divBdr>
        <w:top w:val="none" w:sz="0" w:space="0" w:color="auto"/>
        <w:left w:val="none" w:sz="0" w:space="0" w:color="auto"/>
        <w:bottom w:val="none" w:sz="0" w:space="0" w:color="auto"/>
        <w:right w:val="none" w:sz="0" w:space="0" w:color="auto"/>
      </w:divBdr>
    </w:div>
    <w:div w:id="1160342441">
      <w:bodyDiv w:val="1"/>
      <w:marLeft w:val="0"/>
      <w:marRight w:val="0"/>
      <w:marTop w:val="0"/>
      <w:marBottom w:val="0"/>
      <w:divBdr>
        <w:top w:val="none" w:sz="0" w:space="0" w:color="auto"/>
        <w:left w:val="none" w:sz="0" w:space="0" w:color="auto"/>
        <w:bottom w:val="none" w:sz="0" w:space="0" w:color="auto"/>
        <w:right w:val="none" w:sz="0" w:space="0" w:color="auto"/>
      </w:divBdr>
    </w:div>
    <w:div w:id="1162966754">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179320477">
      <w:bodyDiv w:val="1"/>
      <w:marLeft w:val="0"/>
      <w:marRight w:val="0"/>
      <w:marTop w:val="0"/>
      <w:marBottom w:val="0"/>
      <w:divBdr>
        <w:top w:val="none" w:sz="0" w:space="0" w:color="auto"/>
        <w:left w:val="none" w:sz="0" w:space="0" w:color="auto"/>
        <w:bottom w:val="none" w:sz="0" w:space="0" w:color="auto"/>
        <w:right w:val="none" w:sz="0" w:space="0" w:color="auto"/>
      </w:divBdr>
    </w:div>
    <w:div w:id="1188986677">
      <w:bodyDiv w:val="1"/>
      <w:marLeft w:val="0"/>
      <w:marRight w:val="0"/>
      <w:marTop w:val="0"/>
      <w:marBottom w:val="0"/>
      <w:divBdr>
        <w:top w:val="none" w:sz="0" w:space="0" w:color="auto"/>
        <w:left w:val="none" w:sz="0" w:space="0" w:color="auto"/>
        <w:bottom w:val="none" w:sz="0" w:space="0" w:color="auto"/>
        <w:right w:val="none" w:sz="0" w:space="0" w:color="auto"/>
      </w:divBdr>
    </w:div>
    <w:div w:id="1203517310">
      <w:bodyDiv w:val="1"/>
      <w:marLeft w:val="0"/>
      <w:marRight w:val="0"/>
      <w:marTop w:val="0"/>
      <w:marBottom w:val="0"/>
      <w:divBdr>
        <w:top w:val="none" w:sz="0" w:space="0" w:color="auto"/>
        <w:left w:val="none" w:sz="0" w:space="0" w:color="auto"/>
        <w:bottom w:val="none" w:sz="0" w:space="0" w:color="auto"/>
        <w:right w:val="none" w:sz="0" w:space="0" w:color="auto"/>
      </w:divBdr>
    </w:div>
    <w:div w:id="1203863121">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20625678">
      <w:bodyDiv w:val="1"/>
      <w:marLeft w:val="0"/>
      <w:marRight w:val="0"/>
      <w:marTop w:val="0"/>
      <w:marBottom w:val="0"/>
      <w:divBdr>
        <w:top w:val="none" w:sz="0" w:space="0" w:color="auto"/>
        <w:left w:val="none" w:sz="0" w:space="0" w:color="auto"/>
        <w:bottom w:val="none" w:sz="0" w:space="0" w:color="auto"/>
        <w:right w:val="none" w:sz="0" w:space="0" w:color="auto"/>
      </w:divBdr>
    </w:div>
    <w:div w:id="1222132525">
      <w:bodyDiv w:val="1"/>
      <w:marLeft w:val="0"/>
      <w:marRight w:val="0"/>
      <w:marTop w:val="0"/>
      <w:marBottom w:val="0"/>
      <w:divBdr>
        <w:top w:val="none" w:sz="0" w:space="0" w:color="auto"/>
        <w:left w:val="none" w:sz="0" w:space="0" w:color="auto"/>
        <w:bottom w:val="none" w:sz="0" w:space="0" w:color="auto"/>
        <w:right w:val="none" w:sz="0" w:space="0" w:color="auto"/>
      </w:divBdr>
    </w:div>
    <w:div w:id="1222594977">
      <w:bodyDiv w:val="1"/>
      <w:marLeft w:val="0"/>
      <w:marRight w:val="0"/>
      <w:marTop w:val="0"/>
      <w:marBottom w:val="0"/>
      <w:divBdr>
        <w:top w:val="none" w:sz="0" w:space="0" w:color="auto"/>
        <w:left w:val="none" w:sz="0" w:space="0" w:color="auto"/>
        <w:bottom w:val="none" w:sz="0" w:space="0" w:color="auto"/>
        <w:right w:val="none" w:sz="0" w:space="0" w:color="auto"/>
      </w:divBdr>
    </w:div>
    <w:div w:id="1227302123">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34048385">
      <w:bodyDiv w:val="1"/>
      <w:marLeft w:val="0"/>
      <w:marRight w:val="0"/>
      <w:marTop w:val="0"/>
      <w:marBottom w:val="0"/>
      <w:divBdr>
        <w:top w:val="none" w:sz="0" w:space="0" w:color="auto"/>
        <w:left w:val="none" w:sz="0" w:space="0" w:color="auto"/>
        <w:bottom w:val="none" w:sz="0" w:space="0" w:color="auto"/>
        <w:right w:val="none" w:sz="0" w:space="0" w:color="auto"/>
      </w:divBdr>
    </w:div>
    <w:div w:id="1239363775">
      <w:bodyDiv w:val="1"/>
      <w:marLeft w:val="0"/>
      <w:marRight w:val="0"/>
      <w:marTop w:val="0"/>
      <w:marBottom w:val="0"/>
      <w:divBdr>
        <w:top w:val="none" w:sz="0" w:space="0" w:color="auto"/>
        <w:left w:val="none" w:sz="0" w:space="0" w:color="auto"/>
        <w:bottom w:val="none" w:sz="0" w:space="0" w:color="auto"/>
        <w:right w:val="none" w:sz="0" w:space="0" w:color="auto"/>
      </w:divBdr>
    </w:div>
    <w:div w:id="1244757543">
      <w:bodyDiv w:val="1"/>
      <w:marLeft w:val="0"/>
      <w:marRight w:val="0"/>
      <w:marTop w:val="0"/>
      <w:marBottom w:val="0"/>
      <w:divBdr>
        <w:top w:val="none" w:sz="0" w:space="0" w:color="auto"/>
        <w:left w:val="none" w:sz="0" w:space="0" w:color="auto"/>
        <w:bottom w:val="none" w:sz="0" w:space="0" w:color="auto"/>
        <w:right w:val="none" w:sz="0" w:space="0" w:color="auto"/>
      </w:divBdr>
    </w:div>
    <w:div w:id="1248223924">
      <w:bodyDiv w:val="1"/>
      <w:marLeft w:val="0"/>
      <w:marRight w:val="0"/>
      <w:marTop w:val="0"/>
      <w:marBottom w:val="0"/>
      <w:divBdr>
        <w:top w:val="none" w:sz="0" w:space="0" w:color="auto"/>
        <w:left w:val="none" w:sz="0" w:space="0" w:color="auto"/>
        <w:bottom w:val="none" w:sz="0" w:space="0" w:color="auto"/>
        <w:right w:val="none" w:sz="0" w:space="0" w:color="auto"/>
      </w:divBdr>
    </w:div>
    <w:div w:id="1248464835">
      <w:bodyDiv w:val="1"/>
      <w:marLeft w:val="0"/>
      <w:marRight w:val="0"/>
      <w:marTop w:val="0"/>
      <w:marBottom w:val="0"/>
      <w:divBdr>
        <w:top w:val="none" w:sz="0" w:space="0" w:color="auto"/>
        <w:left w:val="none" w:sz="0" w:space="0" w:color="auto"/>
        <w:bottom w:val="none" w:sz="0" w:space="0" w:color="auto"/>
        <w:right w:val="none" w:sz="0" w:space="0" w:color="auto"/>
      </w:divBdr>
    </w:div>
    <w:div w:id="1252466838">
      <w:bodyDiv w:val="1"/>
      <w:marLeft w:val="0"/>
      <w:marRight w:val="0"/>
      <w:marTop w:val="0"/>
      <w:marBottom w:val="0"/>
      <w:divBdr>
        <w:top w:val="none" w:sz="0" w:space="0" w:color="auto"/>
        <w:left w:val="none" w:sz="0" w:space="0" w:color="auto"/>
        <w:bottom w:val="none" w:sz="0" w:space="0" w:color="auto"/>
        <w:right w:val="none" w:sz="0" w:space="0" w:color="auto"/>
      </w:divBdr>
    </w:div>
    <w:div w:id="1255630231">
      <w:bodyDiv w:val="1"/>
      <w:marLeft w:val="0"/>
      <w:marRight w:val="0"/>
      <w:marTop w:val="0"/>
      <w:marBottom w:val="0"/>
      <w:divBdr>
        <w:top w:val="none" w:sz="0" w:space="0" w:color="auto"/>
        <w:left w:val="none" w:sz="0" w:space="0" w:color="auto"/>
        <w:bottom w:val="none" w:sz="0" w:space="0" w:color="auto"/>
        <w:right w:val="none" w:sz="0" w:space="0" w:color="auto"/>
      </w:divBdr>
    </w:div>
    <w:div w:id="1257709764">
      <w:bodyDiv w:val="1"/>
      <w:marLeft w:val="0"/>
      <w:marRight w:val="0"/>
      <w:marTop w:val="0"/>
      <w:marBottom w:val="0"/>
      <w:divBdr>
        <w:top w:val="none" w:sz="0" w:space="0" w:color="auto"/>
        <w:left w:val="none" w:sz="0" w:space="0" w:color="auto"/>
        <w:bottom w:val="none" w:sz="0" w:space="0" w:color="auto"/>
        <w:right w:val="none" w:sz="0" w:space="0" w:color="auto"/>
      </w:divBdr>
    </w:div>
    <w:div w:id="1268268397">
      <w:bodyDiv w:val="1"/>
      <w:marLeft w:val="0"/>
      <w:marRight w:val="0"/>
      <w:marTop w:val="0"/>
      <w:marBottom w:val="0"/>
      <w:divBdr>
        <w:top w:val="none" w:sz="0" w:space="0" w:color="auto"/>
        <w:left w:val="none" w:sz="0" w:space="0" w:color="auto"/>
        <w:bottom w:val="none" w:sz="0" w:space="0" w:color="auto"/>
        <w:right w:val="none" w:sz="0" w:space="0" w:color="auto"/>
      </w:divBdr>
    </w:div>
    <w:div w:id="1295481097">
      <w:bodyDiv w:val="1"/>
      <w:marLeft w:val="0"/>
      <w:marRight w:val="0"/>
      <w:marTop w:val="0"/>
      <w:marBottom w:val="0"/>
      <w:divBdr>
        <w:top w:val="none" w:sz="0" w:space="0" w:color="auto"/>
        <w:left w:val="none" w:sz="0" w:space="0" w:color="auto"/>
        <w:bottom w:val="none" w:sz="0" w:space="0" w:color="auto"/>
        <w:right w:val="none" w:sz="0" w:space="0" w:color="auto"/>
      </w:divBdr>
    </w:div>
    <w:div w:id="1298146407">
      <w:bodyDiv w:val="1"/>
      <w:marLeft w:val="0"/>
      <w:marRight w:val="0"/>
      <w:marTop w:val="0"/>
      <w:marBottom w:val="0"/>
      <w:divBdr>
        <w:top w:val="none" w:sz="0" w:space="0" w:color="auto"/>
        <w:left w:val="none" w:sz="0" w:space="0" w:color="auto"/>
        <w:bottom w:val="none" w:sz="0" w:space="0" w:color="auto"/>
        <w:right w:val="none" w:sz="0" w:space="0" w:color="auto"/>
      </w:divBdr>
    </w:div>
    <w:div w:id="1299796215">
      <w:bodyDiv w:val="1"/>
      <w:marLeft w:val="0"/>
      <w:marRight w:val="0"/>
      <w:marTop w:val="0"/>
      <w:marBottom w:val="0"/>
      <w:divBdr>
        <w:top w:val="none" w:sz="0" w:space="0" w:color="auto"/>
        <w:left w:val="none" w:sz="0" w:space="0" w:color="auto"/>
        <w:bottom w:val="none" w:sz="0" w:space="0" w:color="auto"/>
        <w:right w:val="none" w:sz="0" w:space="0" w:color="auto"/>
      </w:divBdr>
    </w:div>
    <w:div w:id="1308851945">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12323405">
      <w:bodyDiv w:val="1"/>
      <w:marLeft w:val="0"/>
      <w:marRight w:val="0"/>
      <w:marTop w:val="0"/>
      <w:marBottom w:val="0"/>
      <w:divBdr>
        <w:top w:val="none" w:sz="0" w:space="0" w:color="auto"/>
        <w:left w:val="none" w:sz="0" w:space="0" w:color="auto"/>
        <w:bottom w:val="none" w:sz="0" w:space="0" w:color="auto"/>
        <w:right w:val="none" w:sz="0" w:space="0" w:color="auto"/>
      </w:divBdr>
      <w:divsChild>
        <w:div w:id="875852065">
          <w:marLeft w:val="446"/>
          <w:marRight w:val="0"/>
          <w:marTop w:val="0"/>
          <w:marBottom w:val="0"/>
          <w:divBdr>
            <w:top w:val="none" w:sz="0" w:space="0" w:color="auto"/>
            <w:left w:val="none" w:sz="0" w:space="0" w:color="auto"/>
            <w:bottom w:val="none" w:sz="0" w:space="0" w:color="auto"/>
            <w:right w:val="none" w:sz="0" w:space="0" w:color="auto"/>
          </w:divBdr>
        </w:div>
        <w:div w:id="2030981535">
          <w:marLeft w:val="1166"/>
          <w:marRight w:val="0"/>
          <w:marTop w:val="0"/>
          <w:marBottom w:val="0"/>
          <w:divBdr>
            <w:top w:val="none" w:sz="0" w:space="0" w:color="auto"/>
            <w:left w:val="none" w:sz="0" w:space="0" w:color="auto"/>
            <w:bottom w:val="none" w:sz="0" w:space="0" w:color="auto"/>
            <w:right w:val="none" w:sz="0" w:space="0" w:color="auto"/>
          </w:divBdr>
        </w:div>
      </w:divsChild>
    </w:div>
    <w:div w:id="1318653137">
      <w:bodyDiv w:val="1"/>
      <w:marLeft w:val="0"/>
      <w:marRight w:val="0"/>
      <w:marTop w:val="0"/>
      <w:marBottom w:val="0"/>
      <w:divBdr>
        <w:top w:val="none" w:sz="0" w:space="0" w:color="auto"/>
        <w:left w:val="none" w:sz="0" w:space="0" w:color="auto"/>
        <w:bottom w:val="none" w:sz="0" w:space="0" w:color="auto"/>
        <w:right w:val="none" w:sz="0" w:space="0" w:color="auto"/>
      </w:divBdr>
    </w:div>
    <w:div w:id="1320420703">
      <w:bodyDiv w:val="1"/>
      <w:marLeft w:val="0"/>
      <w:marRight w:val="0"/>
      <w:marTop w:val="0"/>
      <w:marBottom w:val="0"/>
      <w:divBdr>
        <w:top w:val="none" w:sz="0" w:space="0" w:color="auto"/>
        <w:left w:val="none" w:sz="0" w:space="0" w:color="auto"/>
        <w:bottom w:val="none" w:sz="0" w:space="0" w:color="auto"/>
        <w:right w:val="none" w:sz="0" w:space="0" w:color="auto"/>
      </w:divBdr>
    </w:div>
    <w:div w:id="1320426584">
      <w:bodyDiv w:val="1"/>
      <w:marLeft w:val="0"/>
      <w:marRight w:val="0"/>
      <w:marTop w:val="0"/>
      <w:marBottom w:val="0"/>
      <w:divBdr>
        <w:top w:val="none" w:sz="0" w:space="0" w:color="auto"/>
        <w:left w:val="none" w:sz="0" w:space="0" w:color="auto"/>
        <w:bottom w:val="none" w:sz="0" w:space="0" w:color="auto"/>
        <w:right w:val="none" w:sz="0" w:space="0" w:color="auto"/>
      </w:divBdr>
    </w:div>
    <w:div w:id="1328821607">
      <w:bodyDiv w:val="1"/>
      <w:marLeft w:val="0"/>
      <w:marRight w:val="0"/>
      <w:marTop w:val="0"/>
      <w:marBottom w:val="0"/>
      <w:divBdr>
        <w:top w:val="none" w:sz="0" w:space="0" w:color="auto"/>
        <w:left w:val="none" w:sz="0" w:space="0" w:color="auto"/>
        <w:bottom w:val="none" w:sz="0" w:space="0" w:color="auto"/>
        <w:right w:val="none" w:sz="0" w:space="0" w:color="auto"/>
      </w:divBdr>
    </w:div>
    <w:div w:id="1334796772">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48483427">
      <w:bodyDiv w:val="1"/>
      <w:marLeft w:val="0"/>
      <w:marRight w:val="0"/>
      <w:marTop w:val="0"/>
      <w:marBottom w:val="0"/>
      <w:divBdr>
        <w:top w:val="none" w:sz="0" w:space="0" w:color="auto"/>
        <w:left w:val="none" w:sz="0" w:space="0" w:color="auto"/>
        <w:bottom w:val="none" w:sz="0" w:space="0" w:color="auto"/>
        <w:right w:val="none" w:sz="0" w:space="0" w:color="auto"/>
      </w:divBdr>
    </w:div>
    <w:div w:id="1350638114">
      <w:bodyDiv w:val="1"/>
      <w:marLeft w:val="0"/>
      <w:marRight w:val="0"/>
      <w:marTop w:val="0"/>
      <w:marBottom w:val="0"/>
      <w:divBdr>
        <w:top w:val="none" w:sz="0" w:space="0" w:color="auto"/>
        <w:left w:val="none" w:sz="0" w:space="0" w:color="auto"/>
        <w:bottom w:val="none" w:sz="0" w:space="0" w:color="auto"/>
        <w:right w:val="none" w:sz="0" w:space="0" w:color="auto"/>
      </w:divBdr>
    </w:div>
    <w:div w:id="1359310903">
      <w:bodyDiv w:val="1"/>
      <w:marLeft w:val="0"/>
      <w:marRight w:val="0"/>
      <w:marTop w:val="0"/>
      <w:marBottom w:val="0"/>
      <w:divBdr>
        <w:top w:val="none" w:sz="0" w:space="0" w:color="auto"/>
        <w:left w:val="none" w:sz="0" w:space="0" w:color="auto"/>
        <w:bottom w:val="none" w:sz="0" w:space="0" w:color="auto"/>
        <w:right w:val="none" w:sz="0" w:space="0" w:color="auto"/>
      </w:divBdr>
    </w:div>
    <w:div w:id="1362826157">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365401483">
      <w:bodyDiv w:val="1"/>
      <w:marLeft w:val="0"/>
      <w:marRight w:val="0"/>
      <w:marTop w:val="0"/>
      <w:marBottom w:val="0"/>
      <w:divBdr>
        <w:top w:val="none" w:sz="0" w:space="0" w:color="auto"/>
        <w:left w:val="none" w:sz="0" w:space="0" w:color="auto"/>
        <w:bottom w:val="none" w:sz="0" w:space="0" w:color="auto"/>
        <w:right w:val="none" w:sz="0" w:space="0" w:color="auto"/>
      </w:divBdr>
    </w:div>
    <w:div w:id="1374815560">
      <w:bodyDiv w:val="1"/>
      <w:marLeft w:val="0"/>
      <w:marRight w:val="0"/>
      <w:marTop w:val="0"/>
      <w:marBottom w:val="0"/>
      <w:divBdr>
        <w:top w:val="none" w:sz="0" w:space="0" w:color="auto"/>
        <w:left w:val="none" w:sz="0" w:space="0" w:color="auto"/>
        <w:bottom w:val="none" w:sz="0" w:space="0" w:color="auto"/>
        <w:right w:val="none" w:sz="0" w:space="0" w:color="auto"/>
      </w:divBdr>
    </w:div>
    <w:div w:id="1375157875">
      <w:bodyDiv w:val="1"/>
      <w:marLeft w:val="0"/>
      <w:marRight w:val="0"/>
      <w:marTop w:val="0"/>
      <w:marBottom w:val="0"/>
      <w:divBdr>
        <w:top w:val="none" w:sz="0" w:space="0" w:color="auto"/>
        <w:left w:val="none" w:sz="0" w:space="0" w:color="auto"/>
        <w:bottom w:val="none" w:sz="0" w:space="0" w:color="auto"/>
        <w:right w:val="none" w:sz="0" w:space="0" w:color="auto"/>
      </w:divBdr>
    </w:div>
    <w:div w:id="1375471128">
      <w:bodyDiv w:val="1"/>
      <w:marLeft w:val="0"/>
      <w:marRight w:val="0"/>
      <w:marTop w:val="0"/>
      <w:marBottom w:val="0"/>
      <w:divBdr>
        <w:top w:val="none" w:sz="0" w:space="0" w:color="auto"/>
        <w:left w:val="none" w:sz="0" w:space="0" w:color="auto"/>
        <w:bottom w:val="none" w:sz="0" w:space="0" w:color="auto"/>
        <w:right w:val="none" w:sz="0" w:space="0" w:color="auto"/>
      </w:divBdr>
    </w:div>
    <w:div w:id="1379862684">
      <w:bodyDiv w:val="1"/>
      <w:marLeft w:val="0"/>
      <w:marRight w:val="0"/>
      <w:marTop w:val="0"/>
      <w:marBottom w:val="0"/>
      <w:divBdr>
        <w:top w:val="none" w:sz="0" w:space="0" w:color="auto"/>
        <w:left w:val="none" w:sz="0" w:space="0" w:color="auto"/>
        <w:bottom w:val="none" w:sz="0" w:space="0" w:color="auto"/>
        <w:right w:val="none" w:sz="0" w:space="0" w:color="auto"/>
      </w:divBdr>
    </w:div>
    <w:div w:id="1396658771">
      <w:bodyDiv w:val="1"/>
      <w:marLeft w:val="0"/>
      <w:marRight w:val="0"/>
      <w:marTop w:val="0"/>
      <w:marBottom w:val="0"/>
      <w:divBdr>
        <w:top w:val="none" w:sz="0" w:space="0" w:color="auto"/>
        <w:left w:val="none" w:sz="0" w:space="0" w:color="auto"/>
        <w:bottom w:val="none" w:sz="0" w:space="0" w:color="auto"/>
        <w:right w:val="none" w:sz="0" w:space="0" w:color="auto"/>
      </w:divBdr>
    </w:div>
    <w:div w:id="1413745558">
      <w:bodyDiv w:val="1"/>
      <w:marLeft w:val="0"/>
      <w:marRight w:val="0"/>
      <w:marTop w:val="0"/>
      <w:marBottom w:val="0"/>
      <w:divBdr>
        <w:top w:val="none" w:sz="0" w:space="0" w:color="auto"/>
        <w:left w:val="none" w:sz="0" w:space="0" w:color="auto"/>
        <w:bottom w:val="none" w:sz="0" w:space="0" w:color="auto"/>
        <w:right w:val="none" w:sz="0" w:space="0" w:color="auto"/>
      </w:divBdr>
    </w:div>
    <w:div w:id="1414469253">
      <w:bodyDiv w:val="1"/>
      <w:marLeft w:val="0"/>
      <w:marRight w:val="0"/>
      <w:marTop w:val="0"/>
      <w:marBottom w:val="0"/>
      <w:divBdr>
        <w:top w:val="none" w:sz="0" w:space="0" w:color="auto"/>
        <w:left w:val="none" w:sz="0" w:space="0" w:color="auto"/>
        <w:bottom w:val="none" w:sz="0" w:space="0" w:color="auto"/>
        <w:right w:val="none" w:sz="0" w:space="0" w:color="auto"/>
      </w:divBdr>
    </w:div>
    <w:div w:id="1417243552">
      <w:bodyDiv w:val="1"/>
      <w:marLeft w:val="0"/>
      <w:marRight w:val="0"/>
      <w:marTop w:val="0"/>
      <w:marBottom w:val="0"/>
      <w:divBdr>
        <w:top w:val="none" w:sz="0" w:space="0" w:color="auto"/>
        <w:left w:val="none" w:sz="0" w:space="0" w:color="auto"/>
        <w:bottom w:val="none" w:sz="0" w:space="0" w:color="auto"/>
        <w:right w:val="none" w:sz="0" w:space="0" w:color="auto"/>
      </w:divBdr>
    </w:div>
    <w:div w:id="1425954739">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43455601">
      <w:bodyDiv w:val="1"/>
      <w:marLeft w:val="0"/>
      <w:marRight w:val="0"/>
      <w:marTop w:val="0"/>
      <w:marBottom w:val="0"/>
      <w:divBdr>
        <w:top w:val="none" w:sz="0" w:space="0" w:color="auto"/>
        <w:left w:val="none" w:sz="0" w:space="0" w:color="auto"/>
        <w:bottom w:val="none" w:sz="0" w:space="0" w:color="auto"/>
        <w:right w:val="none" w:sz="0" w:space="0" w:color="auto"/>
      </w:divBdr>
    </w:div>
    <w:div w:id="1446149736">
      <w:bodyDiv w:val="1"/>
      <w:marLeft w:val="0"/>
      <w:marRight w:val="0"/>
      <w:marTop w:val="0"/>
      <w:marBottom w:val="0"/>
      <w:divBdr>
        <w:top w:val="none" w:sz="0" w:space="0" w:color="auto"/>
        <w:left w:val="none" w:sz="0" w:space="0" w:color="auto"/>
        <w:bottom w:val="none" w:sz="0" w:space="0" w:color="auto"/>
        <w:right w:val="none" w:sz="0" w:space="0" w:color="auto"/>
      </w:divBdr>
    </w:div>
    <w:div w:id="1447895569">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7641081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89664184">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0390279">
      <w:bodyDiv w:val="1"/>
      <w:marLeft w:val="0"/>
      <w:marRight w:val="0"/>
      <w:marTop w:val="0"/>
      <w:marBottom w:val="0"/>
      <w:divBdr>
        <w:top w:val="none" w:sz="0" w:space="0" w:color="auto"/>
        <w:left w:val="none" w:sz="0" w:space="0" w:color="auto"/>
        <w:bottom w:val="none" w:sz="0" w:space="0" w:color="auto"/>
        <w:right w:val="none" w:sz="0" w:space="0" w:color="auto"/>
      </w:divBdr>
    </w:div>
    <w:div w:id="1506626769">
      <w:bodyDiv w:val="1"/>
      <w:marLeft w:val="0"/>
      <w:marRight w:val="0"/>
      <w:marTop w:val="0"/>
      <w:marBottom w:val="0"/>
      <w:divBdr>
        <w:top w:val="none" w:sz="0" w:space="0" w:color="auto"/>
        <w:left w:val="none" w:sz="0" w:space="0" w:color="auto"/>
        <w:bottom w:val="none" w:sz="0" w:space="0" w:color="auto"/>
        <w:right w:val="none" w:sz="0" w:space="0" w:color="auto"/>
      </w:divBdr>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14031292">
      <w:bodyDiv w:val="1"/>
      <w:marLeft w:val="0"/>
      <w:marRight w:val="0"/>
      <w:marTop w:val="0"/>
      <w:marBottom w:val="0"/>
      <w:divBdr>
        <w:top w:val="none" w:sz="0" w:space="0" w:color="auto"/>
        <w:left w:val="none" w:sz="0" w:space="0" w:color="auto"/>
        <w:bottom w:val="none" w:sz="0" w:space="0" w:color="auto"/>
        <w:right w:val="none" w:sz="0" w:space="0" w:color="auto"/>
      </w:divBdr>
    </w:div>
    <w:div w:id="1521046331">
      <w:bodyDiv w:val="1"/>
      <w:marLeft w:val="0"/>
      <w:marRight w:val="0"/>
      <w:marTop w:val="0"/>
      <w:marBottom w:val="0"/>
      <w:divBdr>
        <w:top w:val="none" w:sz="0" w:space="0" w:color="auto"/>
        <w:left w:val="none" w:sz="0" w:space="0" w:color="auto"/>
        <w:bottom w:val="none" w:sz="0" w:space="0" w:color="auto"/>
        <w:right w:val="none" w:sz="0" w:space="0" w:color="auto"/>
      </w:divBdr>
    </w:div>
    <w:div w:id="1523519859">
      <w:bodyDiv w:val="1"/>
      <w:marLeft w:val="0"/>
      <w:marRight w:val="0"/>
      <w:marTop w:val="0"/>
      <w:marBottom w:val="0"/>
      <w:divBdr>
        <w:top w:val="none" w:sz="0" w:space="0" w:color="auto"/>
        <w:left w:val="none" w:sz="0" w:space="0" w:color="auto"/>
        <w:bottom w:val="none" w:sz="0" w:space="0" w:color="auto"/>
        <w:right w:val="none" w:sz="0" w:space="0" w:color="auto"/>
      </w:divBdr>
    </w:div>
    <w:div w:id="1525754241">
      <w:bodyDiv w:val="1"/>
      <w:marLeft w:val="0"/>
      <w:marRight w:val="0"/>
      <w:marTop w:val="0"/>
      <w:marBottom w:val="0"/>
      <w:divBdr>
        <w:top w:val="none" w:sz="0" w:space="0" w:color="auto"/>
        <w:left w:val="none" w:sz="0" w:space="0" w:color="auto"/>
        <w:bottom w:val="none" w:sz="0" w:space="0" w:color="auto"/>
        <w:right w:val="none" w:sz="0" w:space="0" w:color="auto"/>
      </w:divBdr>
    </w:div>
    <w:div w:id="1529611152">
      <w:bodyDiv w:val="1"/>
      <w:marLeft w:val="0"/>
      <w:marRight w:val="0"/>
      <w:marTop w:val="0"/>
      <w:marBottom w:val="0"/>
      <w:divBdr>
        <w:top w:val="none" w:sz="0" w:space="0" w:color="auto"/>
        <w:left w:val="none" w:sz="0" w:space="0" w:color="auto"/>
        <w:bottom w:val="none" w:sz="0" w:space="0" w:color="auto"/>
        <w:right w:val="none" w:sz="0" w:space="0" w:color="auto"/>
      </w:divBdr>
    </w:div>
    <w:div w:id="1531455767">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544901419">
      <w:bodyDiv w:val="1"/>
      <w:marLeft w:val="0"/>
      <w:marRight w:val="0"/>
      <w:marTop w:val="0"/>
      <w:marBottom w:val="0"/>
      <w:divBdr>
        <w:top w:val="none" w:sz="0" w:space="0" w:color="auto"/>
        <w:left w:val="none" w:sz="0" w:space="0" w:color="auto"/>
        <w:bottom w:val="none" w:sz="0" w:space="0" w:color="auto"/>
        <w:right w:val="none" w:sz="0" w:space="0" w:color="auto"/>
      </w:divBdr>
    </w:div>
    <w:div w:id="1550608254">
      <w:bodyDiv w:val="1"/>
      <w:marLeft w:val="0"/>
      <w:marRight w:val="0"/>
      <w:marTop w:val="0"/>
      <w:marBottom w:val="0"/>
      <w:divBdr>
        <w:top w:val="none" w:sz="0" w:space="0" w:color="auto"/>
        <w:left w:val="none" w:sz="0" w:space="0" w:color="auto"/>
        <w:bottom w:val="none" w:sz="0" w:space="0" w:color="auto"/>
        <w:right w:val="none" w:sz="0" w:space="0" w:color="auto"/>
      </w:divBdr>
    </w:div>
    <w:div w:id="1559248249">
      <w:bodyDiv w:val="1"/>
      <w:marLeft w:val="0"/>
      <w:marRight w:val="0"/>
      <w:marTop w:val="0"/>
      <w:marBottom w:val="0"/>
      <w:divBdr>
        <w:top w:val="none" w:sz="0" w:space="0" w:color="auto"/>
        <w:left w:val="none" w:sz="0" w:space="0" w:color="auto"/>
        <w:bottom w:val="none" w:sz="0" w:space="0" w:color="auto"/>
        <w:right w:val="none" w:sz="0" w:space="0" w:color="auto"/>
      </w:divBdr>
    </w:div>
    <w:div w:id="1559854079">
      <w:bodyDiv w:val="1"/>
      <w:marLeft w:val="0"/>
      <w:marRight w:val="0"/>
      <w:marTop w:val="0"/>
      <w:marBottom w:val="0"/>
      <w:divBdr>
        <w:top w:val="none" w:sz="0" w:space="0" w:color="auto"/>
        <w:left w:val="none" w:sz="0" w:space="0" w:color="auto"/>
        <w:bottom w:val="none" w:sz="0" w:space="0" w:color="auto"/>
        <w:right w:val="none" w:sz="0" w:space="0" w:color="auto"/>
      </w:divBdr>
    </w:div>
    <w:div w:id="1565481669">
      <w:bodyDiv w:val="1"/>
      <w:marLeft w:val="0"/>
      <w:marRight w:val="0"/>
      <w:marTop w:val="0"/>
      <w:marBottom w:val="0"/>
      <w:divBdr>
        <w:top w:val="none" w:sz="0" w:space="0" w:color="auto"/>
        <w:left w:val="none" w:sz="0" w:space="0" w:color="auto"/>
        <w:bottom w:val="none" w:sz="0" w:space="0" w:color="auto"/>
        <w:right w:val="none" w:sz="0" w:space="0" w:color="auto"/>
      </w:divBdr>
    </w:div>
    <w:div w:id="1565604167">
      <w:bodyDiv w:val="1"/>
      <w:marLeft w:val="0"/>
      <w:marRight w:val="0"/>
      <w:marTop w:val="0"/>
      <w:marBottom w:val="0"/>
      <w:divBdr>
        <w:top w:val="none" w:sz="0" w:space="0" w:color="auto"/>
        <w:left w:val="none" w:sz="0" w:space="0" w:color="auto"/>
        <w:bottom w:val="none" w:sz="0" w:space="0" w:color="auto"/>
        <w:right w:val="none" w:sz="0" w:space="0" w:color="auto"/>
      </w:divBdr>
    </w:div>
    <w:div w:id="1565989334">
      <w:bodyDiv w:val="1"/>
      <w:marLeft w:val="0"/>
      <w:marRight w:val="0"/>
      <w:marTop w:val="0"/>
      <w:marBottom w:val="0"/>
      <w:divBdr>
        <w:top w:val="none" w:sz="0" w:space="0" w:color="auto"/>
        <w:left w:val="none" w:sz="0" w:space="0" w:color="auto"/>
        <w:bottom w:val="none" w:sz="0" w:space="0" w:color="auto"/>
        <w:right w:val="none" w:sz="0" w:space="0" w:color="auto"/>
      </w:divBdr>
    </w:div>
    <w:div w:id="1584794743">
      <w:bodyDiv w:val="1"/>
      <w:marLeft w:val="0"/>
      <w:marRight w:val="0"/>
      <w:marTop w:val="0"/>
      <w:marBottom w:val="0"/>
      <w:divBdr>
        <w:top w:val="none" w:sz="0" w:space="0" w:color="auto"/>
        <w:left w:val="none" w:sz="0" w:space="0" w:color="auto"/>
        <w:bottom w:val="none" w:sz="0" w:space="0" w:color="auto"/>
        <w:right w:val="none" w:sz="0" w:space="0" w:color="auto"/>
      </w:divBdr>
    </w:div>
    <w:div w:id="1604071905">
      <w:bodyDiv w:val="1"/>
      <w:marLeft w:val="0"/>
      <w:marRight w:val="0"/>
      <w:marTop w:val="0"/>
      <w:marBottom w:val="0"/>
      <w:divBdr>
        <w:top w:val="none" w:sz="0" w:space="0" w:color="auto"/>
        <w:left w:val="none" w:sz="0" w:space="0" w:color="auto"/>
        <w:bottom w:val="none" w:sz="0" w:space="0" w:color="auto"/>
        <w:right w:val="none" w:sz="0" w:space="0" w:color="auto"/>
      </w:divBdr>
    </w:div>
    <w:div w:id="1606419296">
      <w:bodyDiv w:val="1"/>
      <w:marLeft w:val="0"/>
      <w:marRight w:val="0"/>
      <w:marTop w:val="0"/>
      <w:marBottom w:val="0"/>
      <w:divBdr>
        <w:top w:val="none" w:sz="0" w:space="0" w:color="auto"/>
        <w:left w:val="none" w:sz="0" w:space="0" w:color="auto"/>
        <w:bottom w:val="none" w:sz="0" w:space="0" w:color="auto"/>
        <w:right w:val="none" w:sz="0" w:space="0" w:color="auto"/>
      </w:divBdr>
    </w:div>
    <w:div w:id="1606843280">
      <w:bodyDiv w:val="1"/>
      <w:marLeft w:val="0"/>
      <w:marRight w:val="0"/>
      <w:marTop w:val="0"/>
      <w:marBottom w:val="0"/>
      <w:divBdr>
        <w:top w:val="none" w:sz="0" w:space="0" w:color="auto"/>
        <w:left w:val="none" w:sz="0" w:space="0" w:color="auto"/>
        <w:bottom w:val="none" w:sz="0" w:space="0" w:color="auto"/>
        <w:right w:val="none" w:sz="0" w:space="0" w:color="auto"/>
      </w:divBdr>
    </w:div>
    <w:div w:id="1608810212">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0916792">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76808668">
      <w:bodyDiv w:val="1"/>
      <w:marLeft w:val="0"/>
      <w:marRight w:val="0"/>
      <w:marTop w:val="0"/>
      <w:marBottom w:val="0"/>
      <w:divBdr>
        <w:top w:val="none" w:sz="0" w:space="0" w:color="auto"/>
        <w:left w:val="none" w:sz="0" w:space="0" w:color="auto"/>
        <w:bottom w:val="none" w:sz="0" w:space="0" w:color="auto"/>
        <w:right w:val="none" w:sz="0" w:space="0" w:color="auto"/>
      </w:divBdr>
    </w:div>
    <w:div w:id="1681003933">
      <w:bodyDiv w:val="1"/>
      <w:marLeft w:val="0"/>
      <w:marRight w:val="0"/>
      <w:marTop w:val="0"/>
      <w:marBottom w:val="0"/>
      <w:divBdr>
        <w:top w:val="none" w:sz="0" w:space="0" w:color="auto"/>
        <w:left w:val="none" w:sz="0" w:space="0" w:color="auto"/>
        <w:bottom w:val="none" w:sz="0" w:space="0" w:color="auto"/>
        <w:right w:val="none" w:sz="0" w:space="0" w:color="auto"/>
      </w:divBdr>
      <w:divsChild>
        <w:div w:id="2018314029">
          <w:marLeft w:val="360"/>
          <w:marRight w:val="0"/>
          <w:marTop w:val="200"/>
          <w:marBottom w:val="0"/>
          <w:divBdr>
            <w:top w:val="none" w:sz="0" w:space="0" w:color="auto"/>
            <w:left w:val="none" w:sz="0" w:space="0" w:color="auto"/>
            <w:bottom w:val="none" w:sz="0" w:space="0" w:color="auto"/>
            <w:right w:val="none" w:sz="0" w:space="0" w:color="auto"/>
          </w:divBdr>
        </w:div>
      </w:divsChild>
    </w:div>
    <w:div w:id="1695616321">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06981415">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408057">
      <w:bodyDiv w:val="1"/>
      <w:marLeft w:val="0"/>
      <w:marRight w:val="0"/>
      <w:marTop w:val="0"/>
      <w:marBottom w:val="0"/>
      <w:divBdr>
        <w:top w:val="none" w:sz="0" w:space="0" w:color="auto"/>
        <w:left w:val="none" w:sz="0" w:space="0" w:color="auto"/>
        <w:bottom w:val="none" w:sz="0" w:space="0" w:color="auto"/>
        <w:right w:val="none" w:sz="0" w:space="0" w:color="auto"/>
      </w:divBdr>
    </w:div>
    <w:div w:id="1735161693">
      <w:bodyDiv w:val="1"/>
      <w:marLeft w:val="0"/>
      <w:marRight w:val="0"/>
      <w:marTop w:val="0"/>
      <w:marBottom w:val="0"/>
      <w:divBdr>
        <w:top w:val="none" w:sz="0" w:space="0" w:color="auto"/>
        <w:left w:val="none" w:sz="0" w:space="0" w:color="auto"/>
        <w:bottom w:val="none" w:sz="0" w:space="0" w:color="auto"/>
        <w:right w:val="none" w:sz="0" w:space="0" w:color="auto"/>
      </w:divBdr>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47341242">
      <w:bodyDiv w:val="1"/>
      <w:marLeft w:val="0"/>
      <w:marRight w:val="0"/>
      <w:marTop w:val="0"/>
      <w:marBottom w:val="0"/>
      <w:divBdr>
        <w:top w:val="none" w:sz="0" w:space="0" w:color="auto"/>
        <w:left w:val="none" w:sz="0" w:space="0" w:color="auto"/>
        <w:bottom w:val="none" w:sz="0" w:space="0" w:color="auto"/>
        <w:right w:val="none" w:sz="0" w:space="0" w:color="auto"/>
      </w:divBdr>
    </w:div>
    <w:div w:id="1752308214">
      <w:bodyDiv w:val="1"/>
      <w:marLeft w:val="0"/>
      <w:marRight w:val="0"/>
      <w:marTop w:val="0"/>
      <w:marBottom w:val="0"/>
      <w:divBdr>
        <w:top w:val="none" w:sz="0" w:space="0" w:color="auto"/>
        <w:left w:val="none" w:sz="0" w:space="0" w:color="auto"/>
        <w:bottom w:val="none" w:sz="0" w:space="0" w:color="auto"/>
        <w:right w:val="none" w:sz="0" w:space="0" w:color="auto"/>
      </w:divBdr>
    </w:div>
    <w:div w:id="1754425385">
      <w:bodyDiv w:val="1"/>
      <w:marLeft w:val="0"/>
      <w:marRight w:val="0"/>
      <w:marTop w:val="0"/>
      <w:marBottom w:val="0"/>
      <w:divBdr>
        <w:top w:val="none" w:sz="0" w:space="0" w:color="auto"/>
        <w:left w:val="none" w:sz="0" w:space="0" w:color="auto"/>
        <w:bottom w:val="none" w:sz="0" w:space="0" w:color="auto"/>
        <w:right w:val="none" w:sz="0" w:space="0" w:color="auto"/>
      </w:divBdr>
    </w:div>
    <w:div w:id="1756852758">
      <w:bodyDiv w:val="1"/>
      <w:marLeft w:val="0"/>
      <w:marRight w:val="0"/>
      <w:marTop w:val="0"/>
      <w:marBottom w:val="0"/>
      <w:divBdr>
        <w:top w:val="none" w:sz="0" w:space="0" w:color="auto"/>
        <w:left w:val="none" w:sz="0" w:space="0" w:color="auto"/>
        <w:bottom w:val="none" w:sz="0" w:space="0" w:color="auto"/>
        <w:right w:val="none" w:sz="0" w:space="0" w:color="auto"/>
      </w:divBdr>
    </w:div>
    <w:div w:id="1757052753">
      <w:bodyDiv w:val="1"/>
      <w:marLeft w:val="0"/>
      <w:marRight w:val="0"/>
      <w:marTop w:val="0"/>
      <w:marBottom w:val="0"/>
      <w:divBdr>
        <w:top w:val="none" w:sz="0" w:space="0" w:color="auto"/>
        <w:left w:val="none" w:sz="0" w:space="0" w:color="auto"/>
        <w:bottom w:val="none" w:sz="0" w:space="0" w:color="auto"/>
        <w:right w:val="none" w:sz="0" w:space="0" w:color="auto"/>
      </w:divBdr>
      <w:divsChild>
        <w:div w:id="370768467">
          <w:marLeft w:val="1080"/>
          <w:marRight w:val="0"/>
          <w:marTop w:val="100"/>
          <w:marBottom w:val="0"/>
          <w:divBdr>
            <w:top w:val="none" w:sz="0" w:space="0" w:color="auto"/>
            <w:left w:val="none" w:sz="0" w:space="0" w:color="auto"/>
            <w:bottom w:val="none" w:sz="0" w:space="0" w:color="auto"/>
            <w:right w:val="none" w:sz="0" w:space="0" w:color="auto"/>
          </w:divBdr>
        </w:div>
        <w:div w:id="646521114">
          <w:marLeft w:val="1080"/>
          <w:marRight w:val="0"/>
          <w:marTop w:val="100"/>
          <w:marBottom w:val="0"/>
          <w:divBdr>
            <w:top w:val="none" w:sz="0" w:space="0" w:color="auto"/>
            <w:left w:val="none" w:sz="0" w:space="0" w:color="auto"/>
            <w:bottom w:val="none" w:sz="0" w:space="0" w:color="auto"/>
            <w:right w:val="none" w:sz="0" w:space="0" w:color="auto"/>
          </w:divBdr>
        </w:div>
        <w:div w:id="1896236640">
          <w:marLeft w:val="1080"/>
          <w:marRight w:val="0"/>
          <w:marTop w:val="100"/>
          <w:marBottom w:val="0"/>
          <w:divBdr>
            <w:top w:val="none" w:sz="0" w:space="0" w:color="auto"/>
            <w:left w:val="none" w:sz="0" w:space="0" w:color="auto"/>
            <w:bottom w:val="none" w:sz="0" w:space="0" w:color="auto"/>
            <w:right w:val="none" w:sz="0" w:space="0" w:color="auto"/>
          </w:divBdr>
        </w:div>
        <w:div w:id="1945963054">
          <w:marLeft w:val="360"/>
          <w:marRight w:val="0"/>
          <w:marTop w:val="200"/>
          <w:marBottom w:val="0"/>
          <w:divBdr>
            <w:top w:val="none" w:sz="0" w:space="0" w:color="auto"/>
            <w:left w:val="none" w:sz="0" w:space="0" w:color="auto"/>
            <w:bottom w:val="none" w:sz="0" w:space="0" w:color="auto"/>
            <w:right w:val="none" w:sz="0" w:space="0" w:color="auto"/>
          </w:divBdr>
        </w:div>
      </w:divsChild>
    </w:div>
    <w:div w:id="1765609380">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786533861">
      <w:bodyDiv w:val="1"/>
      <w:marLeft w:val="0"/>
      <w:marRight w:val="0"/>
      <w:marTop w:val="0"/>
      <w:marBottom w:val="0"/>
      <w:divBdr>
        <w:top w:val="none" w:sz="0" w:space="0" w:color="auto"/>
        <w:left w:val="none" w:sz="0" w:space="0" w:color="auto"/>
        <w:bottom w:val="none" w:sz="0" w:space="0" w:color="auto"/>
        <w:right w:val="none" w:sz="0" w:space="0" w:color="auto"/>
      </w:divBdr>
    </w:div>
    <w:div w:id="1798251983">
      <w:bodyDiv w:val="1"/>
      <w:marLeft w:val="0"/>
      <w:marRight w:val="0"/>
      <w:marTop w:val="0"/>
      <w:marBottom w:val="0"/>
      <w:divBdr>
        <w:top w:val="none" w:sz="0" w:space="0" w:color="auto"/>
        <w:left w:val="none" w:sz="0" w:space="0" w:color="auto"/>
        <w:bottom w:val="none" w:sz="0" w:space="0" w:color="auto"/>
        <w:right w:val="none" w:sz="0" w:space="0" w:color="auto"/>
      </w:divBdr>
    </w:div>
    <w:div w:id="1798258887">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2531509">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699883">
      <w:bodyDiv w:val="1"/>
      <w:marLeft w:val="0"/>
      <w:marRight w:val="0"/>
      <w:marTop w:val="0"/>
      <w:marBottom w:val="0"/>
      <w:divBdr>
        <w:top w:val="none" w:sz="0" w:space="0" w:color="auto"/>
        <w:left w:val="none" w:sz="0" w:space="0" w:color="auto"/>
        <w:bottom w:val="none" w:sz="0" w:space="0" w:color="auto"/>
        <w:right w:val="none" w:sz="0" w:space="0" w:color="auto"/>
      </w:divBdr>
    </w:div>
    <w:div w:id="1814055873">
      <w:bodyDiv w:val="1"/>
      <w:marLeft w:val="0"/>
      <w:marRight w:val="0"/>
      <w:marTop w:val="0"/>
      <w:marBottom w:val="0"/>
      <w:divBdr>
        <w:top w:val="none" w:sz="0" w:space="0" w:color="auto"/>
        <w:left w:val="none" w:sz="0" w:space="0" w:color="auto"/>
        <w:bottom w:val="none" w:sz="0" w:space="0" w:color="auto"/>
        <w:right w:val="none" w:sz="0" w:space="0" w:color="auto"/>
      </w:divBdr>
    </w:div>
    <w:div w:id="1827235673">
      <w:bodyDiv w:val="1"/>
      <w:marLeft w:val="0"/>
      <w:marRight w:val="0"/>
      <w:marTop w:val="0"/>
      <w:marBottom w:val="0"/>
      <w:divBdr>
        <w:top w:val="none" w:sz="0" w:space="0" w:color="auto"/>
        <w:left w:val="none" w:sz="0" w:space="0" w:color="auto"/>
        <w:bottom w:val="none" w:sz="0" w:space="0" w:color="auto"/>
        <w:right w:val="none" w:sz="0" w:space="0" w:color="auto"/>
      </w:divBdr>
    </w:div>
    <w:div w:id="1832408057">
      <w:bodyDiv w:val="1"/>
      <w:marLeft w:val="0"/>
      <w:marRight w:val="0"/>
      <w:marTop w:val="0"/>
      <w:marBottom w:val="0"/>
      <w:divBdr>
        <w:top w:val="none" w:sz="0" w:space="0" w:color="auto"/>
        <w:left w:val="none" w:sz="0" w:space="0" w:color="auto"/>
        <w:bottom w:val="none" w:sz="0" w:space="0" w:color="auto"/>
        <w:right w:val="none" w:sz="0" w:space="0" w:color="auto"/>
      </w:divBdr>
    </w:div>
    <w:div w:id="1835221487">
      <w:bodyDiv w:val="1"/>
      <w:marLeft w:val="0"/>
      <w:marRight w:val="0"/>
      <w:marTop w:val="0"/>
      <w:marBottom w:val="0"/>
      <w:divBdr>
        <w:top w:val="none" w:sz="0" w:space="0" w:color="auto"/>
        <w:left w:val="none" w:sz="0" w:space="0" w:color="auto"/>
        <w:bottom w:val="none" w:sz="0" w:space="0" w:color="auto"/>
        <w:right w:val="none" w:sz="0" w:space="0" w:color="auto"/>
      </w:divBdr>
    </w:div>
    <w:div w:id="1836921434">
      <w:bodyDiv w:val="1"/>
      <w:marLeft w:val="0"/>
      <w:marRight w:val="0"/>
      <w:marTop w:val="0"/>
      <w:marBottom w:val="0"/>
      <w:divBdr>
        <w:top w:val="none" w:sz="0" w:space="0" w:color="auto"/>
        <w:left w:val="none" w:sz="0" w:space="0" w:color="auto"/>
        <w:bottom w:val="none" w:sz="0" w:space="0" w:color="auto"/>
        <w:right w:val="none" w:sz="0" w:space="0" w:color="auto"/>
      </w:divBdr>
    </w:div>
    <w:div w:id="1849758173">
      <w:bodyDiv w:val="1"/>
      <w:marLeft w:val="0"/>
      <w:marRight w:val="0"/>
      <w:marTop w:val="0"/>
      <w:marBottom w:val="0"/>
      <w:divBdr>
        <w:top w:val="none" w:sz="0" w:space="0" w:color="auto"/>
        <w:left w:val="none" w:sz="0" w:space="0" w:color="auto"/>
        <w:bottom w:val="none" w:sz="0" w:space="0" w:color="auto"/>
        <w:right w:val="none" w:sz="0" w:space="0" w:color="auto"/>
      </w:divBdr>
    </w:div>
    <w:div w:id="1851404502">
      <w:bodyDiv w:val="1"/>
      <w:marLeft w:val="0"/>
      <w:marRight w:val="0"/>
      <w:marTop w:val="0"/>
      <w:marBottom w:val="0"/>
      <w:divBdr>
        <w:top w:val="none" w:sz="0" w:space="0" w:color="auto"/>
        <w:left w:val="none" w:sz="0" w:space="0" w:color="auto"/>
        <w:bottom w:val="none" w:sz="0" w:space="0" w:color="auto"/>
        <w:right w:val="none" w:sz="0" w:space="0" w:color="auto"/>
      </w:divBdr>
      <w:divsChild>
        <w:div w:id="1378234701">
          <w:marLeft w:val="1080"/>
          <w:marRight w:val="0"/>
          <w:marTop w:val="100"/>
          <w:marBottom w:val="0"/>
          <w:divBdr>
            <w:top w:val="none" w:sz="0" w:space="0" w:color="auto"/>
            <w:left w:val="none" w:sz="0" w:space="0" w:color="auto"/>
            <w:bottom w:val="none" w:sz="0" w:space="0" w:color="auto"/>
            <w:right w:val="none" w:sz="0" w:space="0" w:color="auto"/>
          </w:divBdr>
        </w:div>
      </w:divsChild>
    </w:div>
    <w:div w:id="1881279169">
      <w:bodyDiv w:val="1"/>
      <w:marLeft w:val="0"/>
      <w:marRight w:val="0"/>
      <w:marTop w:val="0"/>
      <w:marBottom w:val="0"/>
      <w:divBdr>
        <w:top w:val="none" w:sz="0" w:space="0" w:color="auto"/>
        <w:left w:val="none" w:sz="0" w:space="0" w:color="auto"/>
        <w:bottom w:val="none" w:sz="0" w:space="0" w:color="auto"/>
        <w:right w:val="none" w:sz="0" w:space="0" w:color="auto"/>
      </w:divBdr>
    </w:div>
    <w:div w:id="1900434155">
      <w:bodyDiv w:val="1"/>
      <w:marLeft w:val="0"/>
      <w:marRight w:val="0"/>
      <w:marTop w:val="0"/>
      <w:marBottom w:val="0"/>
      <w:divBdr>
        <w:top w:val="none" w:sz="0" w:space="0" w:color="auto"/>
        <w:left w:val="none" w:sz="0" w:space="0" w:color="auto"/>
        <w:bottom w:val="none" w:sz="0" w:space="0" w:color="auto"/>
        <w:right w:val="none" w:sz="0" w:space="0" w:color="auto"/>
      </w:divBdr>
    </w:div>
    <w:div w:id="1900629963">
      <w:bodyDiv w:val="1"/>
      <w:marLeft w:val="0"/>
      <w:marRight w:val="0"/>
      <w:marTop w:val="0"/>
      <w:marBottom w:val="0"/>
      <w:divBdr>
        <w:top w:val="none" w:sz="0" w:space="0" w:color="auto"/>
        <w:left w:val="none" w:sz="0" w:space="0" w:color="auto"/>
        <w:bottom w:val="none" w:sz="0" w:space="0" w:color="auto"/>
        <w:right w:val="none" w:sz="0" w:space="0" w:color="auto"/>
      </w:divBdr>
    </w:div>
    <w:div w:id="1905142128">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5432267">
      <w:bodyDiv w:val="1"/>
      <w:marLeft w:val="0"/>
      <w:marRight w:val="0"/>
      <w:marTop w:val="0"/>
      <w:marBottom w:val="0"/>
      <w:divBdr>
        <w:top w:val="none" w:sz="0" w:space="0" w:color="auto"/>
        <w:left w:val="none" w:sz="0" w:space="0" w:color="auto"/>
        <w:bottom w:val="none" w:sz="0" w:space="0" w:color="auto"/>
        <w:right w:val="none" w:sz="0" w:space="0" w:color="auto"/>
      </w:divBdr>
    </w:div>
    <w:div w:id="1924757447">
      <w:bodyDiv w:val="1"/>
      <w:marLeft w:val="0"/>
      <w:marRight w:val="0"/>
      <w:marTop w:val="0"/>
      <w:marBottom w:val="0"/>
      <w:divBdr>
        <w:top w:val="none" w:sz="0" w:space="0" w:color="auto"/>
        <w:left w:val="none" w:sz="0" w:space="0" w:color="auto"/>
        <w:bottom w:val="none" w:sz="0" w:space="0" w:color="auto"/>
        <w:right w:val="none" w:sz="0" w:space="0" w:color="auto"/>
      </w:divBdr>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1233116">
      <w:bodyDiv w:val="1"/>
      <w:marLeft w:val="0"/>
      <w:marRight w:val="0"/>
      <w:marTop w:val="0"/>
      <w:marBottom w:val="0"/>
      <w:divBdr>
        <w:top w:val="none" w:sz="0" w:space="0" w:color="auto"/>
        <w:left w:val="none" w:sz="0" w:space="0" w:color="auto"/>
        <w:bottom w:val="none" w:sz="0" w:space="0" w:color="auto"/>
        <w:right w:val="none" w:sz="0" w:space="0" w:color="auto"/>
      </w:divBdr>
    </w:div>
    <w:div w:id="1931351586">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40792369">
      <w:bodyDiv w:val="1"/>
      <w:marLeft w:val="0"/>
      <w:marRight w:val="0"/>
      <w:marTop w:val="0"/>
      <w:marBottom w:val="0"/>
      <w:divBdr>
        <w:top w:val="none" w:sz="0" w:space="0" w:color="auto"/>
        <w:left w:val="none" w:sz="0" w:space="0" w:color="auto"/>
        <w:bottom w:val="none" w:sz="0" w:space="0" w:color="auto"/>
        <w:right w:val="none" w:sz="0" w:space="0" w:color="auto"/>
      </w:divBdr>
    </w:div>
    <w:div w:id="1947231434">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61181721">
      <w:bodyDiv w:val="1"/>
      <w:marLeft w:val="0"/>
      <w:marRight w:val="0"/>
      <w:marTop w:val="0"/>
      <w:marBottom w:val="0"/>
      <w:divBdr>
        <w:top w:val="none" w:sz="0" w:space="0" w:color="auto"/>
        <w:left w:val="none" w:sz="0" w:space="0" w:color="auto"/>
        <w:bottom w:val="none" w:sz="0" w:space="0" w:color="auto"/>
        <w:right w:val="none" w:sz="0" w:space="0" w:color="auto"/>
      </w:divBdr>
    </w:div>
    <w:div w:id="1961571593">
      <w:bodyDiv w:val="1"/>
      <w:marLeft w:val="0"/>
      <w:marRight w:val="0"/>
      <w:marTop w:val="0"/>
      <w:marBottom w:val="0"/>
      <w:divBdr>
        <w:top w:val="none" w:sz="0" w:space="0" w:color="auto"/>
        <w:left w:val="none" w:sz="0" w:space="0" w:color="auto"/>
        <w:bottom w:val="none" w:sz="0" w:space="0" w:color="auto"/>
        <w:right w:val="none" w:sz="0" w:space="0" w:color="auto"/>
      </w:divBdr>
    </w:div>
    <w:div w:id="1965960180">
      <w:bodyDiv w:val="1"/>
      <w:marLeft w:val="0"/>
      <w:marRight w:val="0"/>
      <w:marTop w:val="0"/>
      <w:marBottom w:val="0"/>
      <w:divBdr>
        <w:top w:val="none" w:sz="0" w:space="0" w:color="auto"/>
        <w:left w:val="none" w:sz="0" w:space="0" w:color="auto"/>
        <w:bottom w:val="none" w:sz="0" w:space="0" w:color="auto"/>
        <w:right w:val="none" w:sz="0" w:space="0" w:color="auto"/>
      </w:divBdr>
    </w:div>
    <w:div w:id="1967157390">
      <w:bodyDiv w:val="1"/>
      <w:marLeft w:val="0"/>
      <w:marRight w:val="0"/>
      <w:marTop w:val="0"/>
      <w:marBottom w:val="0"/>
      <w:divBdr>
        <w:top w:val="none" w:sz="0" w:space="0" w:color="auto"/>
        <w:left w:val="none" w:sz="0" w:space="0" w:color="auto"/>
        <w:bottom w:val="none" w:sz="0" w:space="0" w:color="auto"/>
        <w:right w:val="none" w:sz="0" w:space="0" w:color="auto"/>
      </w:divBdr>
    </w:div>
    <w:div w:id="1974289791">
      <w:bodyDiv w:val="1"/>
      <w:marLeft w:val="0"/>
      <w:marRight w:val="0"/>
      <w:marTop w:val="0"/>
      <w:marBottom w:val="0"/>
      <w:divBdr>
        <w:top w:val="none" w:sz="0" w:space="0" w:color="auto"/>
        <w:left w:val="none" w:sz="0" w:space="0" w:color="auto"/>
        <w:bottom w:val="none" w:sz="0" w:space="0" w:color="auto"/>
        <w:right w:val="none" w:sz="0" w:space="0" w:color="auto"/>
      </w:divBdr>
      <w:divsChild>
        <w:div w:id="2143813675">
          <w:marLeft w:val="1267"/>
          <w:marRight w:val="0"/>
          <w:marTop w:val="180"/>
          <w:marBottom w:val="0"/>
          <w:divBdr>
            <w:top w:val="none" w:sz="0" w:space="0" w:color="auto"/>
            <w:left w:val="none" w:sz="0" w:space="0" w:color="auto"/>
            <w:bottom w:val="none" w:sz="0" w:space="0" w:color="auto"/>
            <w:right w:val="none" w:sz="0" w:space="0" w:color="auto"/>
          </w:divBdr>
        </w:div>
      </w:divsChild>
    </w:div>
    <w:div w:id="1974630959">
      <w:bodyDiv w:val="1"/>
      <w:marLeft w:val="0"/>
      <w:marRight w:val="0"/>
      <w:marTop w:val="0"/>
      <w:marBottom w:val="0"/>
      <w:divBdr>
        <w:top w:val="none" w:sz="0" w:space="0" w:color="auto"/>
        <w:left w:val="none" w:sz="0" w:space="0" w:color="auto"/>
        <w:bottom w:val="none" w:sz="0" w:space="0" w:color="auto"/>
        <w:right w:val="none" w:sz="0" w:space="0" w:color="auto"/>
      </w:divBdr>
    </w:div>
    <w:div w:id="1977027168">
      <w:bodyDiv w:val="1"/>
      <w:marLeft w:val="0"/>
      <w:marRight w:val="0"/>
      <w:marTop w:val="0"/>
      <w:marBottom w:val="0"/>
      <w:divBdr>
        <w:top w:val="none" w:sz="0" w:space="0" w:color="auto"/>
        <w:left w:val="none" w:sz="0" w:space="0" w:color="auto"/>
        <w:bottom w:val="none" w:sz="0" w:space="0" w:color="auto"/>
        <w:right w:val="none" w:sz="0" w:space="0" w:color="auto"/>
      </w:divBdr>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90355296">
      <w:bodyDiv w:val="1"/>
      <w:marLeft w:val="0"/>
      <w:marRight w:val="0"/>
      <w:marTop w:val="0"/>
      <w:marBottom w:val="0"/>
      <w:divBdr>
        <w:top w:val="none" w:sz="0" w:space="0" w:color="auto"/>
        <w:left w:val="none" w:sz="0" w:space="0" w:color="auto"/>
        <w:bottom w:val="none" w:sz="0" w:space="0" w:color="auto"/>
        <w:right w:val="none" w:sz="0" w:space="0" w:color="auto"/>
      </w:divBdr>
    </w:div>
    <w:div w:id="2013414932">
      <w:bodyDiv w:val="1"/>
      <w:marLeft w:val="0"/>
      <w:marRight w:val="0"/>
      <w:marTop w:val="0"/>
      <w:marBottom w:val="0"/>
      <w:divBdr>
        <w:top w:val="none" w:sz="0" w:space="0" w:color="auto"/>
        <w:left w:val="none" w:sz="0" w:space="0" w:color="auto"/>
        <w:bottom w:val="none" w:sz="0" w:space="0" w:color="auto"/>
        <w:right w:val="none" w:sz="0" w:space="0" w:color="auto"/>
      </w:divBdr>
    </w:div>
    <w:div w:id="2015912578">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46640683">
      <w:bodyDiv w:val="1"/>
      <w:marLeft w:val="0"/>
      <w:marRight w:val="0"/>
      <w:marTop w:val="0"/>
      <w:marBottom w:val="0"/>
      <w:divBdr>
        <w:top w:val="none" w:sz="0" w:space="0" w:color="auto"/>
        <w:left w:val="none" w:sz="0" w:space="0" w:color="auto"/>
        <w:bottom w:val="none" w:sz="0" w:space="0" w:color="auto"/>
        <w:right w:val="none" w:sz="0" w:space="0" w:color="auto"/>
      </w:divBdr>
    </w:div>
    <w:div w:id="2051687344">
      <w:bodyDiv w:val="1"/>
      <w:marLeft w:val="0"/>
      <w:marRight w:val="0"/>
      <w:marTop w:val="0"/>
      <w:marBottom w:val="0"/>
      <w:divBdr>
        <w:top w:val="none" w:sz="0" w:space="0" w:color="auto"/>
        <w:left w:val="none" w:sz="0" w:space="0" w:color="auto"/>
        <w:bottom w:val="none" w:sz="0" w:space="0" w:color="auto"/>
        <w:right w:val="none" w:sz="0" w:space="0" w:color="auto"/>
      </w:divBdr>
    </w:div>
    <w:div w:id="2070108650">
      <w:bodyDiv w:val="1"/>
      <w:marLeft w:val="0"/>
      <w:marRight w:val="0"/>
      <w:marTop w:val="0"/>
      <w:marBottom w:val="0"/>
      <w:divBdr>
        <w:top w:val="none" w:sz="0" w:space="0" w:color="auto"/>
        <w:left w:val="none" w:sz="0" w:space="0" w:color="auto"/>
        <w:bottom w:val="none" w:sz="0" w:space="0" w:color="auto"/>
        <w:right w:val="none" w:sz="0" w:space="0" w:color="auto"/>
      </w:divBdr>
    </w:div>
    <w:div w:id="2076122020">
      <w:bodyDiv w:val="1"/>
      <w:marLeft w:val="0"/>
      <w:marRight w:val="0"/>
      <w:marTop w:val="0"/>
      <w:marBottom w:val="0"/>
      <w:divBdr>
        <w:top w:val="none" w:sz="0" w:space="0" w:color="auto"/>
        <w:left w:val="none" w:sz="0" w:space="0" w:color="auto"/>
        <w:bottom w:val="none" w:sz="0" w:space="0" w:color="auto"/>
        <w:right w:val="none" w:sz="0" w:space="0" w:color="auto"/>
      </w:divBdr>
    </w:div>
    <w:div w:id="2079396367">
      <w:bodyDiv w:val="1"/>
      <w:marLeft w:val="0"/>
      <w:marRight w:val="0"/>
      <w:marTop w:val="0"/>
      <w:marBottom w:val="0"/>
      <w:divBdr>
        <w:top w:val="none" w:sz="0" w:space="0" w:color="auto"/>
        <w:left w:val="none" w:sz="0" w:space="0" w:color="auto"/>
        <w:bottom w:val="none" w:sz="0" w:space="0" w:color="auto"/>
        <w:right w:val="none" w:sz="0" w:space="0" w:color="auto"/>
      </w:divBdr>
    </w:div>
    <w:div w:id="2083982942">
      <w:bodyDiv w:val="1"/>
      <w:marLeft w:val="0"/>
      <w:marRight w:val="0"/>
      <w:marTop w:val="0"/>
      <w:marBottom w:val="0"/>
      <w:divBdr>
        <w:top w:val="none" w:sz="0" w:space="0" w:color="auto"/>
        <w:left w:val="none" w:sz="0" w:space="0" w:color="auto"/>
        <w:bottom w:val="none" w:sz="0" w:space="0" w:color="auto"/>
        <w:right w:val="none" w:sz="0" w:space="0" w:color="auto"/>
      </w:divBdr>
    </w:div>
    <w:div w:id="2085568206">
      <w:bodyDiv w:val="1"/>
      <w:marLeft w:val="0"/>
      <w:marRight w:val="0"/>
      <w:marTop w:val="0"/>
      <w:marBottom w:val="0"/>
      <w:divBdr>
        <w:top w:val="none" w:sz="0" w:space="0" w:color="auto"/>
        <w:left w:val="none" w:sz="0" w:space="0" w:color="auto"/>
        <w:bottom w:val="none" w:sz="0" w:space="0" w:color="auto"/>
        <w:right w:val="none" w:sz="0" w:space="0" w:color="auto"/>
      </w:divBdr>
    </w:div>
    <w:div w:id="2088073681">
      <w:bodyDiv w:val="1"/>
      <w:marLeft w:val="0"/>
      <w:marRight w:val="0"/>
      <w:marTop w:val="0"/>
      <w:marBottom w:val="0"/>
      <w:divBdr>
        <w:top w:val="none" w:sz="0" w:space="0" w:color="auto"/>
        <w:left w:val="none" w:sz="0" w:space="0" w:color="auto"/>
        <w:bottom w:val="none" w:sz="0" w:space="0" w:color="auto"/>
        <w:right w:val="none" w:sz="0" w:space="0" w:color="auto"/>
      </w:divBdr>
    </w:div>
    <w:div w:id="2088115271">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7656527">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09041181">
      <w:bodyDiv w:val="1"/>
      <w:marLeft w:val="0"/>
      <w:marRight w:val="0"/>
      <w:marTop w:val="0"/>
      <w:marBottom w:val="0"/>
      <w:divBdr>
        <w:top w:val="none" w:sz="0" w:space="0" w:color="auto"/>
        <w:left w:val="none" w:sz="0" w:space="0" w:color="auto"/>
        <w:bottom w:val="none" w:sz="0" w:space="0" w:color="auto"/>
        <w:right w:val="none" w:sz="0" w:space="0" w:color="auto"/>
      </w:divBdr>
    </w:div>
    <w:div w:id="2110614405">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 w:id="2123258404">
      <w:bodyDiv w:val="1"/>
      <w:marLeft w:val="0"/>
      <w:marRight w:val="0"/>
      <w:marTop w:val="0"/>
      <w:marBottom w:val="0"/>
      <w:divBdr>
        <w:top w:val="none" w:sz="0" w:space="0" w:color="auto"/>
        <w:left w:val="none" w:sz="0" w:space="0" w:color="auto"/>
        <w:bottom w:val="none" w:sz="0" w:space="0" w:color="auto"/>
        <w:right w:val="none" w:sz="0" w:space="0" w:color="auto"/>
      </w:divBdr>
    </w:div>
    <w:div w:id="2134711935">
      <w:bodyDiv w:val="1"/>
      <w:marLeft w:val="0"/>
      <w:marRight w:val="0"/>
      <w:marTop w:val="0"/>
      <w:marBottom w:val="0"/>
      <w:divBdr>
        <w:top w:val="none" w:sz="0" w:space="0" w:color="auto"/>
        <w:left w:val="none" w:sz="0" w:space="0" w:color="auto"/>
        <w:bottom w:val="none" w:sz="0" w:space="0" w:color="auto"/>
        <w:right w:val="none" w:sz="0" w:space="0" w:color="auto"/>
      </w:divBdr>
    </w:div>
    <w:div w:id="2143421650">
      <w:bodyDiv w:val="1"/>
      <w:marLeft w:val="0"/>
      <w:marRight w:val="0"/>
      <w:marTop w:val="0"/>
      <w:marBottom w:val="0"/>
      <w:divBdr>
        <w:top w:val="none" w:sz="0" w:space="0" w:color="auto"/>
        <w:left w:val="none" w:sz="0" w:space="0" w:color="auto"/>
        <w:bottom w:val="none" w:sz="0" w:space="0" w:color="auto"/>
        <w:right w:val="none" w:sz="0" w:space="0" w:color="auto"/>
      </w:divBdr>
    </w:div>
    <w:div w:id="2145854017">
      <w:bodyDiv w:val="1"/>
      <w:marLeft w:val="0"/>
      <w:marRight w:val="0"/>
      <w:marTop w:val="0"/>
      <w:marBottom w:val="0"/>
      <w:divBdr>
        <w:top w:val="none" w:sz="0" w:space="0" w:color="auto"/>
        <w:left w:val="none" w:sz="0" w:space="0" w:color="auto"/>
        <w:bottom w:val="none" w:sz="0" w:space="0" w:color="auto"/>
        <w:right w:val="none" w:sz="0" w:space="0" w:color="auto"/>
      </w:divBdr>
      <w:divsChild>
        <w:div w:id="1236360582">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A64217-DE79-4BCC-AF56-B61E3B139510}">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28</TotalTime>
  <Pages>5</Pages>
  <Words>1542</Words>
  <Characters>8794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NEC Group</Company>
  <LinksUpToDate>false</LinksUpToDate>
  <CharactersWithSpaces>10316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CH Chi (紀鈞翔)</dc:creator>
  <cp:keywords/>
  <cp:lastModifiedBy>CH Chi (紀鈞翔)</cp:lastModifiedBy>
  <cp:revision>12</cp:revision>
  <cp:lastPrinted>2012-09-28T04:55:00Z</cp:lastPrinted>
  <dcterms:created xsi:type="dcterms:W3CDTF">2024-10-07T06:28:00Z</dcterms:created>
  <dcterms:modified xsi:type="dcterms:W3CDTF">2024-10-07T08:59:00Z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_NewReviewCycle">
    <vt:lpwstr/>
  </property>
  <property fmtid="{D5CDD505-2E9C-101B-9397-08002B2CF9AE}" pid="5" name="MSIP_Label_83bcef13-7cac-433f-ba1d-47a323951816_Enabled">
    <vt:lpwstr>true</vt:lpwstr>
  </property>
  <property fmtid="{D5CDD505-2E9C-101B-9397-08002B2CF9AE}" pid="6" name="MSIP_Label_83bcef13-7cac-433f-ba1d-47a323951816_SetDate">
    <vt:lpwstr>2022-11-07T02:30:02Z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81e69cec-3809-4e09-9c9c-87e05ab64bd0</vt:lpwstr>
  </property>
  <property fmtid="{D5CDD505-2E9C-101B-9397-08002B2CF9AE}" pid="11" name="MSIP_Label_83bcef13-7cac-433f-ba1d-47a323951816_ContentBits">
    <vt:lpwstr>0</vt:lpwstr>
  </property>
</Properties>
</file>